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Upper Missisquoi and Trout Rivers (UMATR) Wild &amp; Scenic Committee</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sz w:val="22"/>
          <w:szCs w:val="22"/>
          <w:rtl w:val="0"/>
        </w:rPr>
        <w:t xml:space="preserve">River Community Grants Program</w:t>
      </w:r>
      <w:r w:rsidDel="00000000" w:rsidR="00000000" w:rsidRPr="00000000">
        <w:rPr>
          <w:rtl w:val="0"/>
        </w:rPr>
      </w:r>
    </w:p>
    <w:p w:rsidR="00000000" w:rsidDel="00000000" w:rsidP="00000000" w:rsidRDefault="00000000" w:rsidRPr="00000000" w14:paraId="00000004">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240" w:line="276" w:lineRule="auto"/>
        <w:rPr>
          <w:rFonts w:ascii="Arial" w:cs="Arial" w:eastAsia="Arial" w:hAnsi="Arial"/>
        </w:rPr>
      </w:pPr>
      <w:r w:rsidDel="00000000" w:rsidR="00000000" w:rsidRPr="00000000">
        <w:rPr>
          <w:rFonts w:ascii="Arial" w:cs="Arial" w:eastAsia="Arial" w:hAnsi="Arial"/>
          <w:rtl w:val="0"/>
        </w:rPr>
        <w:t xml:space="preserve">The Upper Missisquoi and Trout Rivers Wild &amp; Scenic Committee (UMATR Committee) is pleased to announce the availability of</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our annual</w:t>
      </w:r>
      <w:r w:rsidDel="00000000" w:rsidR="00000000" w:rsidRPr="00000000">
        <w:rPr>
          <w:rFonts w:ascii="Arial" w:cs="Arial" w:eastAsia="Arial" w:hAnsi="Arial"/>
          <w:b w:val="1"/>
          <w:rtl w:val="0"/>
        </w:rPr>
        <w:t xml:space="preserve"> Wild and Scenic River Community Grants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Grant awards will typically range between </w:t>
      </w:r>
      <w:r w:rsidDel="00000000" w:rsidR="00000000" w:rsidRPr="00000000">
        <w:rPr>
          <w:rFonts w:ascii="Arial" w:cs="Arial" w:eastAsia="Arial" w:hAnsi="Arial"/>
          <w:b w:val="1"/>
          <w:rtl w:val="0"/>
        </w:rPr>
        <w:t xml:space="preserve">$1,000 and $4,000</w:t>
      </w:r>
      <w:r w:rsidDel="00000000" w:rsidR="00000000" w:rsidRPr="00000000">
        <w:rPr>
          <w:rFonts w:ascii="Arial" w:cs="Arial" w:eastAsia="Arial" w:hAnsi="Arial"/>
          <w:rtl w:val="0"/>
        </w:rPr>
        <w:t xml:space="preserve">. These grants are intended to advance or support projects that protect and enhance the quality and enjoyment of the Upper Missisquoi and Trout Wild and Scenic Rivers and their outstanding resources.</w:t>
      </w:r>
      <w:r w:rsidDel="00000000" w:rsidR="00000000" w:rsidRPr="00000000">
        <w:rPr>
          <w:rFonts w:ascii="Arial" w:cs="Arial" w:eastAsia="Arial" w:hAnsi="Arial"/>
          <w:vertAlign w:val="superscript"/>
        </w:rPr>
        <w:footnoteReference w:customMarkFollows="0" w:id="0"/>
      </w: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Deadline:</w:t>
      </w:r>
    </w:p>
    <w:p w:rsidR="00000000" w:rsidDel="00000000" w:rsidP="00000000" w:rsidRDefault="00000000" w:rsidRPr="00000000" w14:paraId="00000007">
      <w:pPr>
        <w:spacing w:after="24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Applications are due by </w:t>
      </w:r>
      <w:r w:rsidDel="00000000" w:rsidR="00000000" w:rsidRPr="00000000">
        <w:rPr>
          <w:rFonts w:ascii="Arial" w:cs="Arial" w:eastAsia="Arial" w:hAnsi="Arial"/>
          <w:b w:val="1"/>
          <w:rtl w:val="0"/>
        </w:rPr>
        <w:t xml:space="preserve">Tues</w:t>
      </w:r>
      <w:r w:rsidDel="00000000" w:rsidR="00000000" w:rsidRPr="00000000">
        <w:rPr>
          <w:rFonts w:ascii="Arial" w:cs="Arial" w:eastAsia="Arial" w:hAnsi="Arial"/>
          <w:b w:val="1"/>
          <w:color w:val="000000"/>
          <w:rtl w:val="0"/>
        </w:rPr>
        <w:t xml:space="preserve">day,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October 1, 202</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8">
      <w:pPr>
        <w:spacing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09">
      <w:pPr>
        <w:spacing w:after="24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In 2014, 46.1 miles of the Upper Missisquoi and Trout Rivers were designated as part of the National Wild and Scenic River System based on their Outstandingly Remarkable Values (ORVs), which include: </w:t>
      </w:r>
    </w:p>
    <w:p w:rsidR="00000000" w:rsidDel="00000000" w:rsidP="00000000" w:rsidRDefault="00000000" w:rsidRPr="00000000" w14:paraId="0000000A">
      <w:pPr>
        <w:numPr>
          <w:ilvl w:val="0"/>
          <w:numId w:val="5"/>
        </w:numPr>
        <w:spacing w:after="120" w:line="276" w:lineRule="auto"/>
        <w:ind w:left="461" w:hanging="274"/>
        <w:rPr>
          <w:rFonts w:ascii="Arial" w:cs="Arial" w:eastAsia="Arial" w:hAnsi="Arial"/>
          <w:color w:val="000000"/>
        </w:rPr>
      </w:pPr>
      <w:r w:rsidDel="00000000" w:rsidR="00000000" w:rsidRPr="00000000">
        <w:rPr>
          <w:rFonts w:ascii="Arial" w:cs="Arial" w:eastAsia="Arial" w:hAnsi="Arial"/>
          <w:b w:val="1"/>
          <w:color w:val="000000"/>
          <w:rtl w:val="0"/>
        </w:rPr>
        <w:t xml:space="preserve">Water Quality</w:t>
      </w:r>
      <w:r w:rsidDel="00000000" w:rsidR="00000000" w:rsidRPr="00000000">
        <w:rPr>
          <w:rFonts w:ascii="Arial" w:cs="Arial" w:eastAsia="Arial" w:hAnsi="Arial"/>
          <w:color w:val="000000"/>
          <w:rtl w:val="0"/>
        </w:rPr>
        <w:t xml:space="preserve"> - water quality in Vermont and the Missisquoi and Trout watersheds, biological assessments of water quality, resources contributing to water quality</w:t>
      </w:r>
    </w:p>
    <w:p w:rsidR="00000000" w:rsidDel="00000000" w:rsidP="00000000" w:rsidRDefault="00000000" w:rsidRPr="00000000" w14:paraId="0000000B">
      <w:pPr>
        <w:numPr>
          <w:ilvl w:val="0"/>
          <w:numId w:val="5"/>
        </w:numPr>
        <w:spacing w:after="120" w:line="276" w:lineRule="auto"/>
        <w:ind w:left="461" w:hanging="274"/>
        <w:rPr>
          <w:rFonts w:ascii="Arial" w:cs="Arial" w:eastAsia="Arial" w:hAnsi="Arial"/>
          <w:color w:val="000000"/>
        </w:rPr>
      </w:pPr>
      <w:r w:rsidDel="00000000" w:rsidR="00000000" w:rsidRPr="00000000">
        <w:rPr>
          <w:rFonts w:ascii="Arial" w:cs="Arial" w:eastAsia="Arial" w:hAnsi="Arial"/>
          <w:b w:val="1"/>
          <w:color w:val="000000"/>
          <w:rtl w:val="0"/>
        </w:rPr>
        <w:t xml:space="preserve">Natural Resources</w:t>
      </w:r>
      <w:r w:rsidDel="00000000" w:rsidR="00000000" w:rsidRPr="00000000">
        <w:rPr>
          <w:rFonts w:ascii="Arial" w:cs="Arial" w:eastAsia="Arial" w:hAnsi="Arial"/>
          <w:color w:val="000000"/>
          <w:rtl w:val="0"/>
        </w:rPr>
        <w:t xml:space="preserve"> - geology (including gorges and waterfalls), rare, threatened, and endangered species/natural communities, significant ecological areas, critical wildlife habitats</w:t>
      </w:r>
    </w:p>
    <w:p w:rsidR="00000000" w:rsidDel="00000000" w:rsidP="00000000" w:rsidRDefault="00000000" w:rsidRPr="00000000" w14:paraId="0000000C">
      <w:pPr>
        <w:numPr>
          <w:ilvl w:val="0"/>
          <w:numId w:val="5"/>
        </w:numPr>
        <w:spacing w:after="120" w:line="276" w:lineRule="auto"/>
        <w:ind w:left="461" w:hanging="274"/>
        <w:rPr>
          <w:rFonts w:ascii="Arial" w:cs="Arial" w:eastAsia="Arial" w:hAnsi="Arial"/>
          <w:color w:val="000000"/>
        </w:rPr>
      </w:pPr>
      <w:r w:rsidDel="00000000" w:rsidR="00000000" w:rsidRPr="00000000">
        <w:rPr>
          <w:rFonts w:ascii="Arial" w:cs="Arial" w:eastAsia="Arial" w:hAnsi="Arial"/>
          <w:b w:val="1"/>
          <w:u w:val="single"/>
          <w:rtl w:val="0"/>
        </w:rPr>
        <w:t xml:space="preserve">*</w:t>
      </w:r>
      <w:r w:rsidDel="00000000" w:rsidR="00000000" w:rsidRPr="00000000">
        <w:rPr>
          <w:rFonts w:ascii="Arial" w:cs="Arial" w:eastAsia="Arial" w:hAnsi="Arial"/>
          <w:b w:val="1"/>
          <w:color w:val="000000"/>
          <w:u w:val="single"/>
          <w:rtl w:val="0"/>
        </w:rPr>
        <w:t xml:space="preserve">Scenic and Recreational</w:t>
      </w:r>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b w:val="1"/>
          <w:u w:val="single"/>
          <w:rtl w:val="0"/>
        </w:rPr>
        <w:t xml:space="preserve">Resources</w:t>
      </w:r>
      <w:r w:rsidDel="00000000" w:rsidR="00000000" w:rsidRPr="00000000">
        <w:rPr>
          <w:rFonts w:ascii="Arial" w:cs="Arial" w:eastAsia="Arial" w:hAnsi="Arial"/>
          <w:color w:val="000000"/>
          <w:u w:val="single"/>
          <w:rtl w:val="0"/>
        </w:rPr>
        <w:t xml:space="preserve">- swimming holes, covered bridges, paddling, fishing, biking/hiking/skiing/snowmobiling, hunting, wildlife viewing</w:t>
      </w:r>
    </w:p>
    <w:p w:rsidR="00000000" w:rsidDel="00000000" w:rsidP="00000000" w:rsidRDefault="00000000" w:rsidRPr="00000000" w14:paraId="0000000D">
      <w:pPr>
        <w:numPr>
          <w:ilvl w:val="0"/>
          <w:numId w:val="5"/>
        </w:numPr>
        <w:spacing w:after="240" w:line="276" w:lineRule="auto"/>
        <w:ind w:left="461" w:hanging="274"/>
        <w:rPr>
          <w:rFonts w:ascii="Arial" w:cs="Arial" w:eastAsia="Arial" w:hAnsi="Arial"/>
          <w:color w:val="000000"/>
        </w:rPr>
      </w:pPr>
      <w:r w:rsidDel="00000000" w:rsidR="00000000" w:rsidRPr="00000000">
        <w:rPr>
          <w:rFonts w:ascii="Arial" w:cs="Arial" w:eastAsia="Arial" w:hAnsi="Arial"/>
          <w:b w:val="1"/>
          <w:color w:val="000000"/>
          <w:rtl w:val="0"/>
        </w:rPr>
        <w:t xml:space="preserve">Historic and Cultural</w:t>
      </w:r>
      <w:r w:rsidDel="00000000" w:rsidR="00000000" w:rsidRPr="00000000">
        <w:rPr>
          <w:rFonts w:ascii="Arial" w:cs="Arial" w:eastAsia="Arial" w:hAnsi="Arial"/>
          <w:color w:val="000000"/>
          <w:rtl w:val="0"/>
        </w:rPr>
        <w:t xml:space="preserve"> - Native American/prehistoric/archeological, European settlers/historic/covered bridges, contributing community heritage (i.e. agriculture)</w:t>
      </w:r>
    </w:p>
    <w:p w:rsidR="00000000" w:rsidDel="00000000" w:rsidP="00000000" w:rsidRDefault="00000000" w:rsidRPr="00000000" w14:paraId="0000000E">
      <w:pPr>
        <w:spacing w:after="240" w:line="276" w:lineRule="auto"/>
        <w:rPr>
          <w:rFonts w:ascii="Arial" w:cs="Arial" w:eastAsia="Arial" w:hAnsi="Arial"/>
        </w:rPr>
      </w:pPr>
      <w:r w:rsidDel="00000000" w:rsidR="00000000" w:rsidRPr="00000000">
        <w:rPr>
          <w:rFonts w:ascii="Arial" w:cs="Arial" w:eastAsia="Arial" w:hAnsi="Arial"/>
          <w:color w:val="000000"/>
          <w:rtl w:val="0"/>
        </w:rPr>
        <w:t xml:space="preserve">The Upper Missisquoi and Trout Rivers Wild &amp; Scenic Committee is a local entity that works in partnership with the National Park Service to protect and promote our river resources. The UMATR Committee is comprised of appointees from each of the eight local communities that these designated portions of the rivers flow through </w:t>
      </w:r>
      <w:r w:rsidDel="00000000" w:rsidR="00000000" w:rsidRPr="00000000">
        <w:rPr>
          <w:rFonts w:ascii="Arial" w:cs="Arial" w:eastAsia="Arial" w:hAnsi="Arial"/>
          <w:rtl w:val="0"/>
        </w:rPr>
        <w:t xml:space="preserve">(Westfield, Troy, North Troy, Richford, Berkshire, Enosburgh, Enosburg Falls, and Montgomery)</w:t>
      </w:r>
      <w:r w:rsidDel="00000000" w:rsidR="00000000" w:rsidRPr="00000000">
        <w:rPr>
          <w:rFonts w:ascii="Arial" w:cs="Arial" w:eastAsia="Arial" w:hAnsi="Arial"/>
          <w:color w:val="000000"/>
          <w:rtl w:val="0"/>
        </w:rPr>
        <w:t xml:space="preserve">, as well as partners from local organizations and representatives from state and federal agencies.</w:t>
      </w:r>
      <w:r w:rsidDel="00000000" w:rsidR="00000000" w:rsidRPr="00000000">
        <w:rPr>
          <w:rtl w:val="0"/>
        </w:rPr>
        <w:t xml:space="preserve"> </w:t>
      </w:r>
      <w:r w:rsidDel="00000000" w:rsidR="00000000" w:rsidRPr="00000000">
        <w:rPr>
          <w:rFonts w:ascii="Arial" w:cs="Arial" w:eastAsia="Arial" w:hAnsi="Arial"/>
          <w:color w:val="000000"/>
          <w:rtl w:val="0"/>
        </w:rPr>
        <w:t xml:space="preserve">The UMATR Committee recognizes the important role that towns and local organizations play in the rivers’ health and vitality, and the goal of this grant program is to support activities that enhance and protect river resources and build strong local stewardship of the rivers. (Additional information about the ORVs, threats to our rivers, and Committee goals can be found in the Upper Missisquoi &amp; Trout Rivers Management Plan: </w:t>
      </w:r>
      <w:hyperlink r:id="rId8">
        <w:r w:rsidDel="00000000" w:rsidR="00000000" w:rsidRPr="00000000">
          <w:rPr>
            <w:rFonts w:ascii="Arial" w:cs="Arial" w:eastAsia="Arial" w:hAnsi="Arial"/>
            <w:color w:val="0000ff"/>
            <w:u w:val="single"/>
            <w:rtl w:val="0"/>
          </w:rPr>
          <w:t xml:space="preserve">www.umatrvt.org/management-plan</w:t>
        </w:r>
      </w:hyperlink>
      <w:r w:rsidDel="00000000" w:rsidR="00000000" w:rsidRPr="00000000">
        <w:rPr>
          <w:rFonts w:ascii="Arial" w:cs="Arial" w:eastAsia="Arial" w:hAnsi="Arial"/>
          <w:rtl w:val="0"/>
        </w:rPr>
        <w:t xml:space="preserve">)</w:t>
      </w:r>
    </w:p>
    <w:p w:rsidR="00000000" w:rsidDel="00000000" w:rsidP="00000000" w:rsidRDefault="00000000" w:rsidRPr="00000000" w14:paraId="0000000F">
      <w:pPr>
        <w:rPr>
          <w:rFonts w:ascii="Arial" w:cs="Arial" w:eastAsia="Arial" w:hAnsi="Arial"/>
          <w:b w:val="1"/>
          <w:color w:val="000000"/>
        </w:rPr>
      </w:pPr>
      <w:r w:rsidDel="00000000" w:rsidR="00000000" w:rsidRPr="00000000">
        <w:rPr>
          <w:rFonts w:ascii="Arial" w:cs="Arial" w:eastAsia="Arial" w:hAnsi="Arial"/>
          <w:b w:val="1"/>
          <w:color w:val="000000"/>
          <w:rtl w:val="0"/>
        </w:rPr>
        <w:t xml:space="preserve">Who May Apply:</w:t>
      </w:r>
    </w:p>
    <w:p w:rsidR="00000000" w:rsidDel="00000000" w:rsidP="00000000" w:rsidRDefault="00000000" w:rsidRPr="00000000" w14:paraId="00000010">
      <w:pPr>
        <w:spacing w:after="240" w:lineRule="auto"/>
        <w:rPr>
          <w:rFonts w:ascii="Arial" w:cs="Arial" w:eastAsia="Arial" w:hAnsi="Arial"/>
          <w:color w:val="000000"/>
        </w:rPr>
      </w:pPr>
      <w:r w:rsidDel="00000000" w:rsidR="00000000" w:rsidRPr="00000000">
        <w:rPr>
          <w:rFonts w:ascii="Arial" w:cs="Arial" w:eastAsia="Arial" w:hAnsi="Arial"/>
          <w:color w:val="000000"/>
          <w:rtl w:val="0"/>
        </w:rPr>
        <w:t xml:space="preserve">Eligible entities include, but are not limited to, planning boards, water/wastewater departments, conservation commissions, libraries, recreation departments, schools (including environmental clubs, art programs, science classes, etc.), and other town-sanctioned committees and boards. Community-based organizations, such as historical societies, garden clubs, art associations,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churches, local land trusts, and neighborhood groups, are also eligible. Individuals interested in applying should partner with either a town or nonprofit organization. </w:t>
      </w:r>
    </w:p>
    <w:p w:rsidR="00000000" w:rsidDel="00000000" w:rsidP="00000000" w:rsidRDefault="00000000" w:rsidRPr="00000000" w14:paraId="00000011">
      <w:pPr>
        <w:spacing w:after="240" w:lineRule="auto"/>
        <w:rPr>
          <w:rFonts w:ascii="Arial" w:cs="Arial" w:eastAsia="Arial" w:hAnsi="Arial"/>
        </w:rPr>
      </w:pPr>
      <w:r w:rsidDel="00000000" w:rsidR="00000000" w:rsidRPr="00000000">
        <w:rPr>
          <w:rFonts w:ascii="Arial" w:cs="Arial" w:eastAsia="Arial" w:hAnsi="Arial"/>
          <w:rtl w:val="0"/>
        </w:rPr>
        <w:t xml:space="preserve">The UMATR Committee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will consider applications from nonprofit groups based outside the Wild and Scenic communities when the project directly benefits the Upper Missisquoi or Trout River resources and communities. Project proposals must clearly explain this connection.</w:t>
      </w:r>
    </w:p>
    <w:p w:rsidR="00000000" w:rsidDel="00000000" w:rsidP="00000000" w:rsidRDefault="00000000" w:rsidRPr="00000000" w14:paraId="00000012">
      <w:pPr>
        <w:spacing w:after="240" w:lineRule="auto"/>
        <w:rPr>
          <w:rFonts w:ascii="Arial" w:cs="Arial" w:eastAsia="Arial" w:hAnsi="Arial"/>
        </w:rPr>
      </w:pPr>
      <w:r w:rsidDel="00000000" w:rsidR="00000000" w:rsidRPr="00000000">
        <w:rPr>
          <w:rFonts w:ascii="Arial" w:cs="Arial" w:eastAsia="Arial" w:hAnsi="Arial"/>
          <w:rtl w:val="0"/>
        </w:rPr>
        <w:t xml:space="preserve">Previously funded entities may apply again with a different project, or one that takes previously funded work to the next level. Performance on a previous grant will be weighed in decision making, as will the applicant’s ability to apply insights from previous evaluation efforts.</w:t>
      </w:r>
    </w:p>
    <w:p w:rsidR="00000000" w:rsidDel="00000000" w:rsidP="00000000" w:rsidRDefault="00000000" w:rsidRPr="00000000" w14:paraId="00000013">
      <w:pPr>
        <w:rPr>
          <w:rFonts w:ascii="Arial" w:cs="Arial" w:eastAsia="Arial" w:hAnsi="Arial"/>
          <w:color w:val="000000"/>
        </w:rPr>
      </w:pPr>
      <w:r w:rsidDel="00000000" w:rsidR="00000000" w:rsidRPr="00000000">
        <w:rPr>
          <w:rFonts w:ascii="Arial" w:cs="Arial" w:eastAsia="Arial" w:hAnsi="Arial"/>
          <w:b w:val="1"/>
          <w:color w:val="000000"/>
          <w:rtl w:val="0"/>
        </w:rPr>
        <w:t xml:space="preserve">Eligible Projects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4">
      <w:pPr>
        <w:spacing w:after="240" w:lineRule="auto"/>
        <w:rPr>
          <w:rFonts w:ascii="Arial" w:cs="Arial" w:eastAsia="Arial" w:hAnsi="Arial"/>
          <w:color w:val="000000"/>
        </w:rPr>
      </w:pPr>
      <w:r w:rsidDel="00000000" w:rsidR="00000000" w:rsidRPr="00000000">
        <w:rPr>
          <w:rFonts w:ascii="Arial" w:cs="Arial" w:eastAsia="Arial" w:hAnsi="Arial"/>
          <w:color w:val="000000"/>
          <w:rtl w:val="0"/>
        </w:rPr>
        <w:t xml:space="preserve">Projects that enhance or protect the rivers and the outstanding resources (</w:t>
      </w:r>
      <w:r w:rsidDel="00000000" w:rsidR="00000000" w:rsidRPr="00000000">
        <w:rPr>
          <w:rFonts w:ascii="Arial" w:cs="Arial" w:eastAsia="Arial" w:hAnsi="Arial"/>
          <w:color w:val="000000"/>
          <w:u w:val="single"/>
          <w:rtl w:val="0"/>
        </w:rPr>
        <w:t xml:space="preserve">water quality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u w:val="single"/>
          <w:rtl w:val="0"/>
        </w:rPr>
        <w:t xml:space="preserve">natural resources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u w:val="single"/>
          <w:rtl w:val="0"/>
        </w:rPr>
        <w:t xml:space="preserve">scenic and recreational**</w:t>
      </w:r>
      <w:r w:rsidDel="00000000" w:rsidR="00000000" w:rsidRPr="00000000">
        <w:rPr>
          <w:rFonts w:ascii="Arial" w:cs="Arial" w:eastAsia="Arial" w:hAnsi="Arial"/>
          <w:color w:val="000000"/>
          <w:rtl w:val="0"/>
        </w:rPr>
        <w:t xml:space="preserve">, and </w:t>
      </w:r>
      <w:r w:rsidDel="00000000" w:rsidR="00000000" w:rsidRPr="00000000">
        <w:rPr>
          <w:rFonts w:ascii="Arial" w:cs="Arial" w:eastAsia="Arial" w:hAnsi="Arial"/>
          <w:color w:val="000000"/>
          <w:u w:val="single"/>
          <w:rtl w:val="0"/>
        </w:rPr>
        <w:t xml:space="preserve">historic and cultural</w:t>
      </w:r>
      <w:r w:rsidDel="00000000" w:rsidR="00000000" w:rsidRPr="00000000">
        <w:rPr>
          <w:rFonts w:ascii="Arial" w:cs="Arial" w:eastAsia="Arial" w:hAnsi="Arial"/>
          <w:color w:val="000000"/>
          <w:rtl w:val="0"/>
        </w:rPr>
        <w:t xml:space="preserve">), and/or that increase awareness, appropriate use, and appreciation of these resource values are eligible. Possible project ideas include </w:t>
      </w:r>
      <w:r w:rsidDel="00000000" w:rsidR="00000000" w:rsidRPr="00000000">
        <w:rPr>
          <w:rFonts w:ascii="Arial" w:cs="Arial" w:eastAsia="Arial" w:hAnsi="Arial"/>
          <w:b w:val="1"/>
          <w:i w:val="1"/>
          <w:color w:val="000000"/>
          <w:rtl w:val="0"/>
        </w:rPr>
        <w:t xml:space="preserve">but are not limited to</w:t>
      </w:r>
      <w:r w:rsidDel="00000000" w:rsidR="00000000" w:rsidRPr="00000000">
        <w:rPr>
          <w:rFonts w:ascii="Arial" w:cs="Arial" w:eastAsia="Arial" w:hAnsi="Arial"/>
          <w:color w:val="000000"/>
          <w:rtl w:val="0"/>
        </w:rPr>
        <w:t xml:space="preserve"> the following:</w:t>
      </w:r>
    </w:p>
    <w:p w:rsidR="00000000" w:rsidDel="00000000" w:rsidP="00000000" w:rsidRDefault="00000000" w:rsidRPr="00000000" w14:paraId="00000015">
      <w:pPr>
        <w:numPr>
          <w:ilvl w:val="0"/>
          <w:numId w:val="3"/>
        </w:numPr>
        <w:tabs>
          <w:tab w:val="left" w:leader="none" w:pos="0"/>
        </w:tabs>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Conservation, restoration, or enhancement of fish, wildlife, water quality, historic, or recreational resources</w:t>
      </w:r>
    </w:p>
    <w:p w:rsidR="00000000" w:rsidDel="00000000" w:rsidP="00000000" w:rsidRDefault="00000000" w:rsidRPr="00000000" w14:paraId="00000016">
      <w:pPr>
        <w:numPr>
          <w:ilvl w:val="0"/>
          <w:numId w:val="3"/>
        </w:numPr>
        <w:tabs>
          <w:tab w:val="left" w:leader="none" w:pos="0"/>
        </w:tabs>
        <w:spacing w:line="276" w:lineRule="auto"/>
        <w:ind w:left="720" w:right="-180" w:hanging="360"/>
        <w:rPr>
          <w:rFonts w:ascii="Arial" w:cs="Arial" w:eastAsia="Arial" w:hAnsi="Arial"/>
          <w:color w:val="000000"/>
        </w:rPr>
      </w:pPr>
      <w:r w:rsidDel="00000000" w:rsidR="00000000" w:rsidRPr="00000000">
        <w:rPr>
          <w:rFonts w:ascii="Arial" w:cs="Arial" w:eastAsia="Arial" w:hAnsi="Arial"/>
          <w:color w:val="000000"/>
          <w:rtl w:val="0"/>
        </w:rPr>
        <w:t xml:space="preserve">Public education about the river and its resources and values</w:t>
      </w:r>
    </w:p>
    <w:p w:rsidR="00000000" w:rsidDel="00000000" w:rsidP="00000000" w:rsidRDefault="00000000" w:rsidRPr="00000000" w14:paraId="00000017">
      <w:pPr>
        <w:numPr>
          <w:ilvl w:val="0"/>
          <w:numId w:val="3"/>
        </w:numPr>
        <w:tabs>
          <w:tab w:val="left" w:leader="none" w:pos="0"/>
        </w:tabs>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Studies contributing to increased understanding and better management of river resources</w:t>
      </w:r>
    </w:p>
    <w:p w:rsidR="00000000" w:rsidDel="00000000" w:rsidP="00000000" w:rsidRDefault="00000000" w:rsidRPr="00000000" w14:paraId="00000018">
      <w:pPr>
        <w:numPr>
          <w:ilvl w:val="0"/>
          <w:numId w:val="3"/>
        </w:numPr>
        <w:tabs>
          <w:tab w:val="left" w:leader="none" w:pos="0"/>
        </w:tabs>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Promotion of recreation encouraging people to use and protect the rivers</w:t>
      </w:r>
    </w:p>
    <w:p w:rsidR="00000000" w:rsidDel="00000000" w:rsidP="00000000" w:rsidRDefault="00000000" w:rsidRPr="00000000" w14:paraId="00000019">
      <w:pPr>
        <w:numPr>
          <w:ilvl w:val="0"/>
          <w:numId w:val="3"/>
        </w:numPr>
        <w:tabs>
          <w:tab w:val="left" w:leader="none" w:pos="0"/>
        </w:tabs>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Protection of land or enhancement of soil health along the rivers and their tributaries</w:t>
      </w:r>
    </w:p>
    <w:p w:rsidR="00000000" w:rsidDel="00000000" w:rsidP="00000000" w:rsidRDefault="00000000" w:rsidRPr="00000000" w14:paraId="0000001A">
      <w:pPr>
        <w:numPr>
          <w:ilvl w:val="0"/>
          <w:numId w:val="3"/>
        </w:numPr>
        <w:tabs>
          <w:tab w:val="left" w:leader="none" w:pos="0"/>
        </w:tabs>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Art projects which engage the public and promote our rivers and their outstanding resources</w:t>
      </w:r>
    </w:p>
    <w:p w:rsidR="00000000" w:rsidDel="00000000" w:rsidP="00000000" w:rsidRDefault="00000000" w:rsidRPr="00000000" w14:paraId="0000001B">
      <w:pPr>
        <w:numPr>
          <w:ilvl w:val="0"/>
          <w:numId w:val="3"/>
        </w:numPr>
        <w:tabs>
          <w:tab w:val="left" w:leader="none" w:pos="0"/>
        </w:tabs>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Invasive species management</w:t>
      </w:r>
    </w:p>
    <w:p w:rsidR="00000000" w:rsidDel="00000000" w:rsidP="00000000" w:rsidRDefault="00000000" w:rsidRPr="00000000" w14:paraId="0000001C">
      <w:pPr>
        <w:numPr>
          <w:ilvl w:val="0"/>
          <w:numId w:val="3"/>
        </w:numPr>
        <w:tabs>
          <w:tab w:val="left" w:leader="none" w:pos="0"/>
        </w:tabs>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Water conservation education and implementation</w:t>
      </w:r>
    </w:p>
    <w:p w:rsidR="00000000" w:rsidDel="00000000" w:rsidP="00000000" w:rsidRDefault="00000000" w:rsidRPr="00000000" w14:paraId="0000001D">
      <w:pPr>
        <w:numPr>
          <w:ilvl w:val="0"/>
          <w:numId w:val="3"/>
        </w:numPr>
        <w:tabs>
          <w:tab w:val="left" w:leader="none" w:pos="0"/>
        </w:tabs>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Efforts to plan and manage for climate resiliency</w:t>
      </w:r>
    </w:p>
    <w:p w:rsidR="00000000" w:rsidDel="00000000" w:rsidP="00000000" w:rsidRDefault="00000000" w:rsidRPr="00000000" w14:paraId="0000001E">
      <w:pPr>
        <w:numPr>
          <w:ilvl w:val="0"/>
          <w:numId w:val="3"/>
        </w:numPr>
        <w:tabs>
          <w:tab w:val="left" w:leader="none" w:pos="0"/>
        </w:tabs>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Protection of natural river flow regimes</w:t>
      </w:r>
    </w:p>
    <w:p w:rsidR="00000000" w:rsidDel="00000000" w:rsidP="00000000" w:rsidRDefault="00000000" w:rsidRPr="00000000" w14:paraId="0000001F">
      <w:pPr>
        <w:numPr>
          <w:ilvl w:val="0"/>
          <w:numId w:val="3"/>
        </w:numPr>
        <w:tabs>
          <w:tab w:val="left" w:leader="none" w:pos="0"/>
        </w:tabs>
        <w:spacing w:after="24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Projects engaging youth in the arts and sciences of river resources and encouraging an awareness and appreciation of river resources </w:t>
      </w:r>
    </w:p>
    <w:p w:rsidR="00000000" w:rsidDel="00000000" w:rsidP="00000000" w:rsidRDefault="00000000" w:rsidRPr="00000000" w14:paraId="00000020">
      <w:pPr>
        <w:tabs>
          <w:tab w:val="left" w:leader="none" w:pos="0"/>
        </w:tabs>
        <w:spacing w:line="276" w:lineRule="auto"/>
        <w:rPr>
          <w:rFonts w:ascii="Arial" w:cs="Arial" w:eastAsia="Arial" w:hAnsi="Arial"/>
          <w:color w:val="000000"/>
        </w:rPr>
      </w:pPr>
      <w:r w:rsidDel="00000000" w:rsidR="00000000" w:rsidRPr="00000000">
        <w:rPr>
          <w:rFonts w:ascii="Arial" w:cs="Arial" w:eastAsia="Arial" w:hAnsi="Arial"/>
          <w:b w:val="1"/>
          <w:color w:val="000000"/>
          <w:rtl w:val="0"/>
        </w:rPr>
        <w:t xml:space="preserve">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color w:val="000000"/>
          <w:rtl w:val="0"/>
        </w:rPr>
        <w:t xml:space="preserve"> Emphasis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1">
      <w:pPr>
        <w:tabs>
          <w:tab w:val="left" w:leader="none" w:pos="0"/>
        </w:tabs>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For 202</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River Community Grants, the UMATR Committee is particularly interested in advancing projects pertaining to </w:t>
      </w:r>
      <w:r w:rsidDel="00000000" w:rsidR="00000000" w:rsidRPr="00000000">
        <w:rPr>
          <w:rFonts w:ascii="Arial" w:cs="Arial" w:eastAsia="Arial" w:hAnsi="Arial"/>
          <w:rtl w:val="0"/>
        </w:rPr>
        <w:t xml:space="preserve">Scenic and Recreational Resources</w:t>
      </w:r>
      <w:r w:rsidDel="00000000" w:rsidR="00000000" w:rsidRPr="00000000">
        <w:rPr>
          <w:rFonts w:ascii="Arial" w:cs="Arial" w:eastAsia="Arial" w:hAnsi="Arial"/>
          <w:color w:val="000000"/>
          <w:rtl w:val="0"/>
        </w:rPr>
        <w:t xml:space="preserve">; such projects will receive bonus points during review. Project applications addressing any of our ORVs will be considered, but this year we are hoping to emphasize projects which relate to, assess, or improve the </w:t>
      </w:r>
      <w:r w:rsidDel="00000000" w:rsidR="00000000" w:rsidRPr="00000000">
        <w:rPr>
          <w:rFonts w:ascii="Arial" w:cs="Arial" w:eastAsia="Arial" w:hAnsi="Arial"/>
          <w:rtl w:val="0"/>
        </w:rPr>
        <w:t xml:space="preserve">scenic and recreational values</w:t>
      </w:r>
      <w:r w:rsidDel="00000000" w:rsidR="00000000" w:rsidRPr="00000000">
        <w:rPr>
          <w:rFonts w:ascii="Arial" w:cs="Arial" w:eastAsia="Arial" w:hAnsi="Arial"/>
          <w:color w:val="000000"/>
          <w:rtl w:val="0"/>
        </w:rPr>
        <w:t xml:space="preserve"> of our region. Examples of such projects may include (</w:t>
      </w:r>
      <w:r w:rsidDel="00000000" w:rsidR="00000000" w:rsidRPr="00000000">
        <w:rPr>
          <w:rFonts w:ascii="Arial" w:cs="Arial" w:eastAsia="Arial" w:hAnsi="Arial"/>
          <w:b w:val="1"/>
          <w:i w:val="1"/>
          <w:color w:val="000000"/>
          <w:rtl w:val="0"/>
        </w:rPr>
        <w:t xml:space="preserve">but are not limited to</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2">
      <w:pPr>
        <w:numPr>
          <w:ilvl w:val="0"/>
          <w:numId w:val="4"/>
        </w:numPr>
        <w:tabs>
          <w:tab w:val="left" w:leader="none" w:pos="0"/>
        </w:tabs>
        <w:spacing w:line="276" w:lineRule="auto"/>
        <w:ind w:left="720" w:hanging="360"/>
        <w:rPr>
          <w:rFonts w:ascii="Arial" w:cs="Arial" w:eastAsia="Arial" w:hAnsi="Arial"/>
        </w:rPr>
      </w:pPr>
      <w:r w:rsidDel="00000000" w:rsidR="00000000" w:rsidRPr="00000000">
        <w:rPr>
          <w:rFonts w:ascii="Arial" w:cs="Arial" w:eastAsia="Arial" w:hAnsi="Arial"/>
          <w:rtl w:val="0"/>
        </w:rPr>
        <w:t xml:space="preserve">Hosting an event or series of events that recognizes, emphasizes, or increases access to the scenic and recreational values of the rivers</w:t>
      </w:r>
    </w:p>
    <w:p w:rsidR="00000000" w:rsidDel="00000000" w:rsidP="00000000" w:rsidRDefault="00000000" w:rsidRPr="00000000" w14:paraId="00000023">
      <w:pPr>
        <w:numPr>
          <w:ilvl w:val="0"/>
          <w:numId w:val="4"/>
        </w:numPr>
        <w:tabs>
          <w:tab w:val="left" w:leader="none" w:pos="0"/>
        </w:tabs>
        <w:spacing w:line="276" w:lineRule="auto"/>
        <w:ind w:left="720" w:hanging="360"/>
        <w:rPr>
          <w:rFonts w:ascii="Arial" w:cs="Arial" w:eastAsia="Arial" w:hAnsi="Arial"/>
        </w:rPr>
      </w:pPr>
      <w:r w:rsidDel="00000000" w:rsidR="00000000" w:rsidRPr="00000000">
        <w:rPr>
          <w:rFonts w:ascii="Arial" w:cs="Arial" w:eastAsia="Arial" w:hAnsi="Arial"/>
          <w:rtl w:val="0"/>
        </w:rPr>
        <w:t xml:space="preserve">New or improved physical access to the rivers</w:t>
      </w:r>
    </w:p>
    <w:p w:rsidR="00000000" w:rsidDel="00000000" w:rsidP="00000000" w:rsidRDefault="00000000" w:rsidRPr="00000000" w14:paraId="00000024">
      <w:pPr>
        <w:numPr>
          <w:ilvl w:val="0"/>
          <w:numId w:val="4"/>
        </w:numPr>
        <w:tabs>
          <w:tab w:val="left" w:leader="none" w:pos="0"/>
        </w:tabs>
        <w:spacing w:line="276" w:lineRule="auto"/>
        <w:ind w:left="720" w:hanging="360"/>
        <w:rPr>
          <w:rFonts w:ascii="Arial" w:cs="Arial" w:eastAsia="Arial" w:hAnsi="Arial"/>
        </w:rPr>
      </w:pPr>
      <w:r w:rsidDel="00000000" w:rsidR="00000000" w:rsidRPr="00000000">
        <w:rPr>
          <w:rFonts w:ascii="Arial" w:cs="Arial" w:eastAsia="Arial" w:hAnsi="Arial"/>
          <w:rtl w:val="0"/>
        </w:rPr>
        <w:t xml:space="preserve">New opportunities which connect people to the river, or connect a unique population to the river.</w:t>
      </w:r>
      <w:r w:rsidDel="00000000" w:rsidR="00000000" w:rsidRPr="00000000">
        <w:rPr>
          <w:rtl w:val="0"/>
        </w:rPr>
      </w:r>
    </w:p>
    <w:p w:rsidR="00000000" w:rsidDel="00000000" w:rsidP="00000000" w:rsidRDefault="00000000" w:rsidRPr="00000000" w14:paraId="00000025">
      <w:pPr>
        <w:tabs>
          <w:tab w:val="left" w:leader="none" w:pos="0"/>
        </w:tabs>
        <w:spacing w:after="240" w:before="240" w:lineRule="auto"/>
        <w:rPr>
          <w:rFonts w:ascii="Arial" w:cs="Arial" w:eastAsia="Arial" w:hAnsi="Arial"/>
          <w:color w:val="000000"/>
        </w:rPr>
      </w:pPr>
      <w:r w:rsidDel="00000000" w:rsidR="00000000" w:rsidRPr="00000000">
        <w:rPr>
          <w:rFonts w:ascii="Arial" w:cs="Arial" w:eastAsia="Arial" w:hAnsi="Arial"/>
          <w:color w:val="000000"/>
          <w:rtl w:val="0"/>
        </w:rPr>
        <w:t xml:space="preserve">For more ideas and information about our </w:t>
      </w:r>
      <w:r w:rsidDel="00000000" w:rsidR="00000000" w:rsidRPr="00000000">
        <w:rPr>
          <w:rFonts w:ascii="Arial" w:cs="Arial" w:eastAsia="Arial" w:hAnsi="Arial"/>
          <w:rtl w:val="0"/>
        </w:rPr>
        <w:t xml:space="preserve">Scenic and Recreational Resources</w:t>
      </w:r>
      <w:r w:rsidDel="00000000" w:rsidR="00000000" w:rsidRPr="00000000">
        <w:rPr>
          <w:rFonts w:ascii="Arial" w:cs="Arial" w:eastAsia="Arial" w:hAnsi="Arial"/>
          <w:color w:val="000000"/>
          <w:rtl w:val="0"/>
        </w:rPr>
        <w:t xml:space="preserve"> ORV, see chapter IV.b.i</w:t>
      </w: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 of our </w:t>
      </w:r>
      <w:hyperlink r:id="rId9">
        <w:r w:rsidDel="00000000" w:rsidR="00000000" w:rsidRPr="00000000">
          <w:rPr>
            <w:rFonts w:ascii="Arial" w:cs="Arial" w:eastAsia="Arial" w:hAnsi="Arial"/>
            <w:color w:val="0000ff"/>
            <w:u w:val="single"/>
            <w:rtl w:val="0"/>
          </w:rPr>
          <w:t xml:space="preserve">Management Plan</w:t>
        </w:r>
      </w:hyperlink>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6">
      <w:pPr>
        <w:rPr>
          <w:rFonts w:ascii="Arial" w:cs="Arial" w:eastAsia="Arial" w:hAnsi="Arial"/>
          <w:b w:val="1"/>
          <w:color w:val="000000"/>
        </w:rPr>
      </w:pPr>
      <w:r w:rsidDel="00000000" w:rsidR="00000000" w:rsidRPr="00000000">
        <w:rPr>
          <w:rFonts w:ascii="Arial" w:cs="Arial" w:eastAsia="Arial" w:hAnsi="Arial"/>
          <w:b w:val="1"/>
          <w:color w:val="000000"/>
          <w:rtl w:val="0"/>
        </w:rPr>
        <w:t xml:space="preserve">Application Process:</w:t>
      </w:r>
    </w:p>
    <w:p w:rsidR="00000000" w:rsidDel="00000000" w:rsidP="00000000" w:rsidRDefault="00000000" w:rsidRPr="00000000" w14:paraId="00000027">
      <w:pPr>
        <w:spacing w:after="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Interested parties are encouraged to contact the UMATR Committee prior to starting the application process to confirm their eligibility and the appropriateness of the River Community Grants for their project.</w:t>
      </w:r>
      <w:r w:rsidDel="00000000" w:rsidR="00000000" w:rsidRPr="00000000">
        <w:rPr>
          <w:rFonts w:ascii="Arial" w:cs="Arial" w:eastAsia="Arial" w:hAnsi="Arial"/>
          <w:color w:val="000000"/>
          <w:rtl w:val="0"/>
        </w:rPr>
        <w:t xml:space="preserve"> Applicants must fully complete the </w:t>
      </w:r>
      <w:r w:rsidDel="00000000" w:rsidR="00000000" w:rsidRPr="00000000">
        <w:rPr>
          <w:rFonts w:ascii="Arial" w:cs="Arial" w:eastAsia="Arial" w:hAnsi="Arial"/>
          <w:b w:val="1"/>
          <w:color w:val="000000"/>
          <w:u w:val="single"/>
          <w:rtl w:val="0"/>
        </w:rPr>
        <w:t xml:space="preserve">River Community Grants 202</w:t>
      </w:r>
      <w:r w:rsidDel="00000000" w:rsidR="00000000" w:rsidRPr="00000000">
        <w:rPr>
          <w:rFonts w:ascii="Arial" w:cs="Arial" w:eastAsia="Arial" w:hAnsi="Arial"/>
          <w:b w:val="1"/>
          <w:u w:val="single"/>
          <w:rtl w:val="0"/>
        </w:rPr>
        <w:t xml:space="preserve">5</w:t>
      </w:r>
      <w:r w:rsidDel="00000000" w:rsidR="00000000" w:rsidRPr="00000000">
        <w:rPr>
          <w:rFonts w:ascii="Arial" w:cs="Arial" w:eastAsia="Arial" w:hAnsi="Arial"/>
          <w:b w:val="1"/>
          <w:color w:val="000000"/>
          <w:u w:val="single"/>
          <w:rtl w:val="0"/>
        </w:rPr>
        <w:t xml:space="preserve"> Application</w:t>
      </w:r>
      <w:r w:rsidDel="00000000" w:rsidR="00000000" w:rsidRPr="00000000">
        <w:rPr>
          <w:rFonts w:ascii="Arial" w:cs="Arial" w:eastAsia="Arial" w:hAnsi="Arial"/>
          <w:color w:val="000000"/>
          <w:rtl w:val="0"/>
        </w:rPr>
        <w:t xml:space="preserve"> form and </w:t>
      </w:r>
      <w:r w:rsidDel="00000000" w:rsidR="00000000" w:rsidRPr="00000000">
        <w:rPr>
          <w:rFonts w:ascii="Arial" w:cs="Arial" w:eastAsia="Arial" w:hAnsi="Arial"/>
          <w:b w:val="1"/>
          <w:color w:val="000000"/>
          <w:u w:val="single"/>
          <w:rtl w:val="0"/>
        </w:rPr>
        <w:t xml:space="preserve">Checklist</w:t>
      </w:r>
      <w:r w:rsidDel="00000000" w:rsidR="00000000" w:rsidRPr="00000000">
        <w:rPr>
          <w:rFonts w:ascii="Arial" w:cs="Arial" w:eastAsia="Arial" w:hAnsi="Arial"/>
          <w:color w:val="000000"/>
          <w:rtl w:val="0"/>
        </w:rPr>
        <w:t xml:space="preserve"> (both are attached at the end of this document); completed forms should be sent by email to </w:t>
      </w:r>
      <w:hyperlink r:id="rId10">
        <w:r w:rsidDel="00000000" w:rsidR="00000000" w:rsidRPr="00000000">
          <w:rPr>
            <w:rFonts w:ascii="Arial" w:cs="Arial" w:eastAsia="Arial" w:hAnsi="Arial"/>
            <w:b w:val="1"/>
            <w:color w:val="1155cc"/>
            <w:u w:val="single"/>
            <w:rtl w:val="0"/>
          </w:rPr>
          <w:t xml:space="preserve">info@umatrvt.org</w:t>
        </w:r>
      </w:hyperlink>
      <w:r w:rsidDel="00000000" w:rsidR="00000000" w:rsidRPr="00000000">
        <w:rPr>
          <w:rFonts w:ascii="Arial" w:cs="Arial" w:eastAsia="Arial" w:hAnsi="Arial"/>
          <w:color w:val="000000"/>
          <w:rtl w:val="0"/>
        </w:rPr>
        <w:t xml:space="preserve">. If electronic filing is a barrier to applying, please contact the Committee at 802-</w:t>
      </w:r>
      <w:r w:rsidDel="00000000" w:rsidR="00000000" w:rsidRPr="00000000">
        <w:rPr>
          <w:rFonts w:ascii="Arial" w:cs="Arial" w:eastAsia="Arial" w:hAnsi="Arial"/>
          <w:rtl w:val="0"/>
        </w:rPr>
        <w:t xml:space="preserve">933-3645</w:t>
      </w:r>
      <w:r w:rsidDel="00000000" w:rsidR="00000000" w:rsidRPr="00000000">
        <w:rPr>
          <w:rFonts w:ascii="Arial" w:cs="Arial" w:eastAsia="Arial" w:hAnsi="Arial"/>
          <w:color w:val="000000"/>
          <w:rtl w:val="0"/>
        </w:rPr>
        <w:t xml:space="preserve"> to arrange an alternative to electronic filing. </w:t>
      </w:r>
    </w:p>
    <w:p w:rsidR="00000000" w:rsidDel="00000000" w:rsidP="00000000" w:rsidRDefault="00000000" w:rsidRPr="00000000" w14:paraId="00000028">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Projects must occur along or adjacent to the designated Wild and Scenic sections</w:t>
      </w:r>
      <w:r w:rsidDel="00000000" w:rsidR="00000000" w:rsidRPr="00000000">
        <w:rPr>
          <w:rFonts w:ascii="Arial" w:cs="Arial" w:eastAsia="Arial" w:hAnsi="Arial"/>
          <w:rtl w:val="0"/>
        </w:rPr>
        <w:t xml:space="preserve"> of the Upper Missisquoi and Trout Rivers (generally within or impacting the municipalities of Lowell, Westfield, Troy, Jay, North Troy, Richford, Berkshire, Enosburgh, Enosburg Falls, and Montgomery).</w:t>
      </w:r>
    </w:p>
    <w:p w:rsidR="00000000" w:rsidDel="00000000" w:rsidP="00000000" w:rsidRDefault="00000000" w:rsidRPr="00000000" w14:paraId="00000029">
      <w:pPr>
        <w:numPr>
          <w:ilvl w:val="0"/>
          <w:numId w:val="1"/>
        </w:numPr>
        <w:ind w:left="720" w:hanging="360"/>
        <w:rPr>
          <w:rFonts w:ascii="Arial" w:cs="Arial" w:eastAsia="Arial" w:hAnsi="Arial"/>
          <w:color w:val="000000"/>
        </w:rPr>
      </w:pPr>
      <w:r w:rsidDel="00000000" w:rsidR="00000000" w:rsidRPr="00000000">
        <w:rPr>
          <w:rFonts w:ascii="Arial" w:cs="Arial" w:eastAsia="Arial" w:hAnsi="Arial"/>
          <w:rtl w:val="0"/>
        </w:rPr>
        <w:t xml:space="preserve">Grant requests can be made in the range of </w:t>
      </w:r>
      <w:r w:rsidDel="00000000" w:rsidR="00000000" w:rsidRPr="00000000">
        <w:rPr>
          <w:rFonts w:ascii="Arial" w:cs="Arial" w:eastAsia="Arial" w:hAnsi="Arial"/>
          <w:b w:val="1"/>
          <w:rtl w:val="0"/>
        </w:rPr>
        <w:t xml:space="preserve">$1,000</w:t>
      </w:r>
      <w:r w:rsidDel="00000000" w:rsidR="00000000" w:rsidRPr="00000000">
        <w:rPr>
          <w:rFonts w:ascii="Arial" w:cs="Arial" w:eastAsia="Arial" w:hAnsi="Arial"/>
          <w:rtl w:val="0"/>
        </w:rPr>
        <w:t xml:space="preserve"> to </w:t>
      </w:r>
      <w:r w:rsidDel="00000000" w:rsidR="00000000" w:rsidRPr="00000000">
        <w:rPr>
          <w:rFonts w:ascii="Arial" w:cs="Arial" w:eastAsia="Arial" w:hAnsi="Arial"/>
          <w:b w:val="1"/>
          <w:rtl w:val="0"/>
        </w:rPr>
        <w:t xml:space="preserve">$4,000</w:t>
      </w:r>
      <w:r w:rsidDel="00000000" w:rsidR="00000000" w:rsidRPr="00000000">
        <w:rPr>
          <w:rFonts w:ascii="Arial" w:cs="Arial" w:eastAsia="Arial" w:hAnsi="Arial"/>
          <w:rtl w:val="0"/>
        </w:rPr>
        <w:t xml:space="preserve">. Projects which exceed this funding cap may still be considered; please contact us in advance of applying to discuss the value of such projects to our rivers. </w:t>
      </w:r>
      <w:r w:rsidDel="00000000" w:rsidR="00000000" w:rsidRPr="00000000">
        <w:rPr>
          <w:rtl w:val="0"/>
        </w:rPr>
      </w:r>
    </w:p>
    <w:p w:rsidR="00000000" w:rsidDel="00000000" w:rsidP="00000000" w:rsidRDefault="00000000" w:rsidRPr="00000000" w14:paraId="0000002A">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Fifty percent of the award amount will be provided up front; the remainder will be received after the project has been completed and a final report has been submitted.</w:t>
      </w:r>
    </w:p>
    <w:p w:rsidR="00000000" w:rsidDel="00000000" w:rsidP="00000000" w:rsidRDefault="00000000" w:rsidRPr="00000000" w14:paraId="0000002B">
      <w:pPr>
        <w:numPr>
          <w:ilvl w:val="0"/>
          <w:numId w:val="1"/>
        </w:numPr>
        <w:ind w:left="720" w:hanging="360"/>
        <w:rPr>
          <w:rFonts w:ascii="Arial" w:cs="Arial" w:eastAsia="Arial" w:hAnsi="Arial"/>
          <w:color w:val="000000"/>
        </w:rPr>
      </w:pPr>
      <w:r w:rsidDel="00000000" w:rsidR="00000000" w:rsidRPr="00000000">
        <w:rPr>
          <w:rFonts w:ascii="Arial" w:cs="Arial" w:eastAsia="Arial" w:hAnsi="Arial"/>
          <w:rtl w:val="0"/>
        </w:rPr>
        <w:t xml:space="preserve">Match is encouraged but not required; projects which provide match will receive a bonus score when under review.</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C">
      <w:pPr>
        <w:numPr>
          <w:ilvl w:val="0"/>
          <w:numId w:val="1"/>
        </w:numPr>
        <w:ind w:left="720" w:hanging="360"/>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Successful applicants will be notified of results of the selection process by early November 202</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D">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Projects should strive to be completed on or before September 30, 202</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(the end of our fiscal year). Let us know if this will be a barrier for your proposed project.</w:t>
      </w:r>
    </w:p>
    <w:p w:rsidR="00000000" w:rsidDel="00000000" w:rsidP="00000000" w:rsidRDefault="00000000" w:rsidRPr="00000000" w14:paraId="0000002E">
      <w:pPr>
        <w:numPr>
          <w:ilvl w:val="0"/>
          <w:numId w:val="1"/>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Decisions to fund a project will be based on how well the project meets the Review Criteria (see Checklist at the end of the application) and on available funds. The UMATR Committee reserves the right to offer partial funding, or to reject all proposals.</w:t>
      </w:r>
    </w:p>
    <w:p w:rsidR="00000000" w:rsidDel="00000000" w:rsidP="00000000" w:rsidRDefault="00000000" w:rsidRPr="00000000" w14:paraId="0000002F">
      <w:pPr>
        <w:spacing w:after="240" w:line="276"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Restrictions and Other Details:</w:t>
      </w:r>
    </w:p>
    <w:p w:rsidR="00000000" w:rsidDel="00000000" w:rsidP="00000000" w:rsidRDefault="00000000" w:rsidRPr="00000000" w14:paraId="00000030">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UMATR Committee reserves the right to ask an applicant to attend a monthly Committee meeting to further explain their application and/or project. </w:t>
      </w:r>
    </w:p>
    <w:p w:rsidR="00000000" w:rsidDel="00000000" w:rsidP="00000000" w:rsidRDefault="00000000" w:rsidRPr="00000000" w14:paraId="00000031">
      <w:pPr>
        <w:numPr>
          <w:ilvl w:val="0"/>
          <w:numId w:val="1"/>
        </w:numPr>
        <w:ind w:left="720" w:hanging="360"/>
        <w:rPr>
          <w:rFonts w:ascii="Arial" w:cs="Arial" w:eastAsia="Arial" w:hAnsi="Arial"/>
        </w:rPr>
      </w:pPr>
      <w:r w:rsidDel="00000000" w:rsidR="00000000" w:rsidRPr="00000000">
        <w:rPr>
          <w:rFonts w:ascii="Arial" w:cs="Arial" w:eastAsia="Arial" w:hAnsi="Arial"/>
          <w:color w:val="000000"/>
          <w:rtl w:val="0"/>
        </w:rPr>
        <w:t xml:space="preserve">The UMATR Committee may consider out-of-cycle proposals, or projects that will require a longer timeline. Please contact us to discuss the value of such projects to our rivers.</w:t>
      </w:r>
      <w:r w:rsidDel="00000000" w:rsidR="00000000" w:rsidRPr="00000000">
        <w:rPr>
          <w:rtl w:val="0"/>
        </w:rPr>
      </w:r>
    </w:p>
    <w:p w:rsidR="00000000" w:rsidDel="00000000" w:rsidP="00000000" w:rsidRDefault="00000000" w:rsidRPr="00000000" w14:paraId="00000032">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proposed project is one where human health or safety is a concern, the applicant may be required to provide proof of insurance. </w:t>
      </w:r>
    </w:p>
    <w:p w:rsidR="00000000" w:rsidDel="00000000" w:rsidP="00000000" w:rsidRDefault="00000000" w:rsidRPr="00000000" w14:paraId="00000033">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Funding may not be used for federally mandated activities or to address violation enforcement requirements or mitigation. Funding may also not be used for entertainment, lobbying, illegal activities or any other restrictions associated with federal fund use (reference NPS).</w:t>
      </w:r>
    </w:p>
    <w:p w:rsidR="00000000" w:rsidDel="00000000" w:rsidP="00000000" w:rsidRDefault="00000000" w:rsidRPr="00000000" w14:paraId="00000034">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River Community Grant funds are not eligible as match for other federal grant programs. </w:t>
      </w:r>
    </w:p>
    <w:p w:rsidR="00000000" w:rsidDel="00000000" w:rsidP="00000000" w:rsidRDefault="00000000" w:rsidRPr="00000000" w14:paraId="00000035">
      <w:pPr>
        <w:numPr>
          <w:ilvl w:val="0"/>
          <w:numId w:val="1"/>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Projects mandated as part of a regulatory requirement are not eligible. This may include mitigation for enforcement actions and/or permit requirements. </w:t>
      </w:r>
    </w:p>
    <w:p w:rsidR="00000000" w:rsidDel="00000000" w:rsidP="00000000" w:rsidRDefault="00000000" w:rsidRPr="00000000" w14:paraId="00000036">
      <w:pPr>
        <w:rPr>
          <w:rFonts w:ascii="Arial" w:cs="Arial" w:eastAsia="Arial" w:hAnsi="Arial"/>
          <w:color w:val="000000"/>
        </w:rPr>
      </w:pPr>
      <w:r w:rsidDel="00000000" w:rsidR="00000000" w:rsidRPr="00000000">
        <w:rPr>
          <w:rFonts w:ascii="Arial" w:cs="Arial" w:eastAsia="Arial" w:hAnsi="Arial"/>
          <w:b w:val="1"/>
          <w:color w:val="000000"/>
          <w:rtl w:val="0"/>
        </w:rPr>
        <w:t xml:space="preserve">For further information, or to obtain a hard copy of the UMATR Management Plan</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37">
      <w:pPr>
        <w:spacing w:after="240" w:lineRule="auto"/>
        <w:rPr>
          <w:rFonts w:ascii="Arial" w:cs="Arial" w:eastAsia="Arial" w:hAnsi="Arial"/>
        </w:rPr>
      </w:pPr>
      <w:r w:rsidDel="00000000" w:rsidR="00000000" w:rsidRPr="00000000">
        <w:rPr>
          <w:rFonts w:ascii="Arial" w:cs="Arial" w:eastAsia="Arial" w:hAnsi="Arial"/>
          <w:color w:val="000000"/>
          <w:rtl w:val="0"/>
        </w:rPr>
        <w:t xml:space="preserve">Contact Lindsey Wight at 802-</w:t>
      </w:r>
      <w:r w:rsidDel="00000000" w:rsidR="00000000" w:rsidRPr="00000000">
        <w:rPr>
          <w:rFonts w:ascii="Arial" w:cs="Arial" w:eastAsia="Arial" w:hAnsi="Arial"/>
          <w:rtl w:val="0"/>
        </w:rPr>
        <w:t xml:space="preserve">933-3645</w:t>
      </w:r>
      <w:r w:rsidDel="00000000" w:rsidR="00000000" w:rsidRPr="00000000">
        <w:rPr>
          <w:rFonts w:ascii="Arial" w:cs="Arial" w:eastAsia="Arial" w:hAnsi="Arial"/>
          <w:color w:val="000000"/>
          <w:rtl w:val="0"/>
        </w:rPr>
        <w:t xml:space="preserve"> or </w:t>
      </w:r>
      <w:hyperlink r:id="rId11">
        <w:r w:rsidDel="00000000" w:rsidR="00000000" w:rsidRPr="00000000">
          <w:rPr>
            <w:rFonts w:ascii="Arial" w:cs="Arial" w:eastAsia="Arial" w:hAnsi="Arial"/>
            <w:color w:val="0000ff"/>
            <w:u w:val="single"/>
            <w:rtl w:val="0"/>
          </w:rPr>
          <w:t xml:space="preserve">info@umatrvt.org.</w:t>
        </w:r>
      </w:hyperlink>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b w:val="1"/>
          <w:i w:val="1"/>
        </w:rPr>
        <w:sectPr>
          <w:headerReference r:id="rId12" w:type="default"/>
          <w:headerReference r:id="rId13" w:type="first"/>
          <w:footerReference r:id="rId14" w:type="default"/>
          <w:pgSz w:h="15840" w:w="12240" w:orient="portrait"/>
          <w:pgMar w:bottom="1584" w:top="1584" w:left="1584" w:right="1584" w:header="720" w:footer="720"/>
          <w:pgNumType w:start="1"/>
          <w:titlePg w:val="1"/>
        </w:sectPr>
      </w:pPr>
      <w:r w:rsidDel="00000000" w:rsidR="00000000" w:rsidRPr="00000000">
        <w:rPr>
          <w:rFonts w:ascii="Arial" w:cs="Arial" w:eastAsia="Arial" w:hAnsi="Arial"/>
          <w:b w:val="1"/>
          <w:i w:val="1"/>
          <w:rtl w:val="0"/>
        </w:rPr>
        <w:t xml:space="preserve">UMATR (You Matter) to your local rivers!</w:t>
      </w:r>
    </w:p>
    <w:p w:rsidR="00000000" w:rsidDel="00000000" w:rsidP="00000000" w:rsidRDefault="00000000" w:rsidRPr="00000000" w14:paraId="0000003A">
      <w:pP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Compete both the </w:t>
      </w:r>
      <w:r w:rsidDel="00000000" w:rsidR="00000000" w:rsidRPr="00000000">
        <w:rPr>
          <w:rFonts w:ascii="Arial" w:cs="Arial" w:eastAsia="Arial" w:hAnsi="Arial"/>
          <w:b w:val="1"/>
          <w:u w:val="single"/>
          <w:rtl w:val="0"/>
        </w:rPr>
        <w:t xml:space="preserve">Application</w:t>
      </w:r>
      <w:r w:rsidDel="00000000" w:rsidR="00000000" w:rsidRPr="00000000">
        <w:rPr>
          <w:rFonts w:ascii="Arial" w:cs="Arial" w:eastAsia="Arial" w:hAnsi="Arial"/>
          <w:b w:val="1"/>
          <w:rtl w:val="0"/>
        </w:rPr>
        <w:t xml:space="preserve"> form and </w:t>
      </w:r>
      <w:r w:rsidDel="00000000" w:rsidR="00000000" w:rsidRPr="00000000">
        <w:rPr>
          <w:rFonts w:ascii="Arial" w:cs="Arial" w:eastAsia="Arial" w:hAnsi="Arial"/>
          <w:b w:val="1"/>
          <w:u w:val="single"/>
          <w:rtl w:val="0"/>
        </w:rPr>
        <w:t xml:space="preserve">Checklist</w:t>
      </w:r>
      <w:r w:rsidDel="00000000" w:rsidR="00000000" w:rsidRPr="00000000">
        <w:rPr>
          <w:rFonts w:ascii="Arial" w:cs="Arial" w:eastAsia="Arial" w:hAnsi="Arial"/>
          <w:b w:val="1"/>
          <w:rtl w:val="0"/>
        </w:rPr>
        <w:t xml:space="preserve"> fully and send to </w:t>
      </w:r>
      <w:hyperlink r:id="rId15">
        <w:r w:rsidDel="00000000" w:rsidR="00000000" w:rsidRPr="00000000">
          <w:rPr>
            <w:rFonts w:ascii="Arial" w:cs="Arial" w:eastAsia="Arial" w:hAnsi="Arial"/>
            <w:b w:val="1"/>
            <w:color w:val="1155cc"/>
            <w:u w:val="single"/>
            <w:rtl w:val="0"/>
          </w:rPr>
          <w:t xml:space="preserve">info@umatrvt.org</w:t>
        </w:r>
      </w:hyperlink>
      <w:r w:rsidDel="00000000" w:rsidR="00000000" w:rsidRPr="00000000">
        <w:rPr>
          <w:rFonts w:ascii="Arial" w:cs="Arial" w:eastAsia="Arial" w:hAnsi="Arial"/>
          <w:b w:val="1"/>
          <w:rtl w:val="0"/>
        </w:rPr>
        <w:t xml:space="preserve"> by </w:t>
      </w:r>
    </w:p>
    <w:p w:rsidR="00000000" w:rsidDel="00000000" w:rsidP="00000000" w:rsidRDefault="00000000" w:rsidRPr="00000000" w14:paraId="0000003B">
      <w:pPr>
        <w:spacing w:after="240" w:lineRule="auto"/>
        <w:rPr>
          <w:rFonts w:ascii="Arial" w:cs="Arial" w:eastAsia="Arial" w:hAnsi="Arial"/>
          <w:b w:val="1"/>
        </w:rPr>
      </w:pPr>
      <w:r w:rsidDel="00000000" w:rsidR="00000000" w:rsidRPr="00000000">
        <w:rPr>
          <w:rFonts w:ascii="Arial" w:cs="Arial" w:eastAsia="Arial" w:hAnsi="Arial"/>
          <w:b w:val="1"/>
          <w:u w:val="single"/>
          <w:rtl w:val="0"/>
        </w:rPr>
        <w:t xml:space="preserve">October 1, 2024</w:t>
      </w:r>
      <w:r w:rsidDel="00000000" w:rsidR="00000000" w:rsidRPr="00000000">
        <w:rPr>
          <w:rFonts w:ascii="Arial" w:cs="Arial" w:eastAsia="Arial" w:hAnsi="Arial"/>
          <w:b w:val="1"/>
          <w:rtl w:val="0"/>
        </w:rPr>
        <w:t xml:space="preserve">.</w:t>
      </w:r>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u w:val="single"/>
          <w:rtl w:val="0"/>
        </w:rPr>
        <w:t xml:space="preserve">Tips:</w:t>
      </w:r>
      <w:r w:rsidDel="00000000" w:rsidR="00000000" w:rsidRPr="00000000">
        <w:rPr>
          <w:rFonts w:ascii="Arial" w:cs="Arial" w:eastAsia="Arial" w:hAnsi="Arial"/>
          <w:rtl w:val="0"/>
        </w:rPr>
        <w:t xml:space="preserve"> Be sure to enter text in all fields. The Checklist is provided to give applicants guidance for writing a successful grant application. We suggest you read through the checklist prior to starting your application. The strongest proposals will meet all the criteria, and will clearly address them in their project narrative and budget (a written description or a list with provided details are both acceptable for the Project Description and Budget Narrative). Let us know if you have any questions or would like more details, or some examples.</w:t>
      </w:r>
    </w:p>
    <w:p w:rsidR="00000000" w:rsidDel="00000000" w:rsidP="00000000" w:rsidRDefault="00000000" w:rsidRPr="00000000" w14:paraId="0000003D">
      <w:pPr>
        <w:rPr>
          <w:rFonts w:ascii="Arial" w:cs="Arial" w:eastAsia="Arial" w:hAnsi="Arial"/>
          <w:b w:val="1"/>
        </w:rPr>
      </w:pPr>
      <w:r w:rsidDel="00000000" w:rsidR="00000000" w:rsidRPr="00000000">
        <w:rPr>
          <w:rtl w:val="0"/>
        </w:rPr>
      </w:r>
    </w:p>
    <w:p w:rsidR="00000000" w:rsidDel="00000000" w:rsidP="00000000" w:rsidRDefault="00000000" w:rsidRPr="00000000" w14:paraId="0000003E">
      <w:pPr>
        <w:numPr>
          <w:ilvl w:val="0"/>
          <w:numId w:val="2"/>
        </w:numPr>
        <w:ind w:left="360" w:hanging="360"/>
        <w:rPr>
          <w:rFonts w:ascii="Arial" w:cs="Arial" w:eastAsia="Arial" w:hAnsi="Arial"/>
          <w:b w:val="1"/>
        </w:rPr>
      </w:pPr>
      <w:r w:rsidDel="00000000" w:rsidR="00000000" w:rsidRPr="00000000">
        <w:rPr>
          <w:rFonts w:ascii="Arial" w:cs="Arial" w:eastAsia="Arial" w:hAnsi="Arial"/>
          <w:b w:val="1"/>
          <w:rtl w:val="0"/>
        </w:rPr>
        <w:t xml:space="preserve">Project and Contact Information:</w:t>
      </w:r>
    </w:p>
    <w:p w:rsidR="00000000" w:rsidDel="00000000" w:rsidP="00000000" w:rsidRDefault="00000000" w:rsidRPr="00000000" w14:paraId="0000003F">
      <w:pPr>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40">
      <w:pPr>
        <w:spacing w:after="240" w:lineRule="auto"/>
        <w:rPr>
          <w:rFonts w:ascii="Arial" w:cs="Arial" w:eastAsia="Arial" w:hAnsi="Arial"/>
          <w:b w:val="1"/>
        </w:rPr>
      </w:pPr>
      <w:r w:rsidDel="00000000" w:rsidR="00000000" w:rsidRPr="00000000">
        <w:rPr>
          <w:rFonts w:ascii="Arial" w:cs="Arial" w:eastAsia="Arial" w:hAnsi="Arial"/>
          <w:b w:val="1"/>
          <w:rtl w:val="0"/>
        </w:rPr>
        <w:t xml:space="preserve">Project Name: </w:t>
      </w:r>
      <w:r w:rsidDel="00000000" w:rsidR="00000000" w:rsidRPr="00000000">
        <w:rPr>
          <w:rFonts w:ascii="Arial" w:cs="Arial" w:eastAsia="Arial" w:hAnsi="Arial"/>
          <w:color w:val="808080"/>
          <w:rtl w:val="0"/>
        </w:rPr>
        <w:t xml:space="preserve">Click here to enter text.</w:t>
      </w:r>
      <w:r w:rsidDel="00000000" w:rsidR="00000000" w:rsidRPr="00000000">
        <w:rPr>
          <w:rtl w:val="0"/>
        </w:rPr>
      </w:r>
    </w:p>
    <w:p w:rsidR="00000000" w:rsidDel="00000000" w:rsidP="00000000" w:rsidRDefault="00000000" w:rsidRPr="00000000" w14:paraId="00000041">
      <w:pPr>
        <w:tabs>
          <w:tab w:val="left" w:leader="none" w:pos="5220"/>
        </w:tabs>
        <w:spacing w:after="240" w:lineRule="auto"/>
        <w:jc w:val="both"/>
        <w:rPr>
          <w:rFonts w:ascii="Arial" w:cs="Arial" w:eastAsia="Arial" w:hAnsi="Arial"/>
          <w:b w:val="1"/>
        </w:rPr>
      </w:pPr>
      <w:r w:rsidDel="00000000" w:rsidR="00000000" w:rsidRPr="00000000">
        <w:rPr>
          <w:rFonts w:ascii="Arial" w:cs="Arial" w:eastAsia="Arial" w:hAnsi="Arial"/>
          <w:b w:val="1"/>
          <w:rtl w:val="0"/>
        </w:rPr>
        <w:t xml:space="preserve">Total Amount Requested:  </w:t>
      </w:r>
      <w:r w:rsidDel="00000000" w:rsidR="00000000" w:rsidRPr="00000000">
        <w:rPr>
          <w:rFonts w:ascii="Arial" w:cs="Arial" w:eastAsia="Arial" w:hAnsi="Arial"/>
          <w:color w:val="808080"/>
          <w:rtl w:val="0"/>
        </w:rPr>
        <w:t xml:space="preserve">Click here to enter text.</w:t>
      </w:r>
      <w:r w:rsidDel="00000000" w:rsidR="00000000" w:rsidRPr="00000000">
        <w:rPr>
          <w:rFonts w:ascii="Arial" w:cs="Arial" w:eastAsia="Arial" w:hAnsi="Arial"/>
          <w:b w:val="1"/>
          <w:rtl w:val="0"/>
        </w:rPr>
        <w:t xml:space="preserve"> </w:t>
      </w:r>
    </w:p>
    <w:p w:rsidR="00000000" w:rsidDel="00000000" w:rsidP="00000000" w:rsidRDefault="00000000" w:rsidRPr="00000000" w14:paraId="00000042">
      <w:pPr>
        <w:tabs>
          <w:tab w:val="left" w:leader="none" w:pos="5220"/>
        </w:tabs>
        <w:spacing w:after="240" w:lineRule="auto"/>
        <w:jc w:val="both"/>
        <w:rPr>
          <w:rFonts w:ascii="Arial" w:cs="Arial" w:eastAsia="Arial" w:hAnsi="Arial"/>
          <w:b w:val="1"/>
        </w:rPr>
      </w:pPr>
      <w:r w:rsidDel="00000000" w:rsidR="00000000" w:rsidRPr="00000000">
        <w:rPr>
          <w:rFonts w:ascii="Arial" w:cs="Arial" w:eastAsia="Arial" w:hAnsi="Arial"/>
          <w:b w:val="1"/>
          <w:rtl w:val="0"/>
        </w:rPr>
        <w:t xml:space="preserve">Name of Town or Organization: </w:t>
      </w:r>
      <w:r w:rsidDel="00000000" w:rsidR="00000000" w:rsidRPr="00000000">
        <w:rPr>
          <w:rFonts w:ascii="Arial" w:cs="Arial" w:eastAsia="Arial" w:hAnsi="Arial"/>
          <w:color w:val="808080"/>
          <w:rtl w:val="0"/>
        </w:rPr>
        <w:t xml:space="preserve">Click here to enter text.</w:t>
      </w:r>
      <w:r w:rsidDel="00000000" w:rsidR="00000000" w:rsidRPr="00000000">
        <w:rPr>
          <w:rFonts w:ascii="Arial" w:cs="Arial" w:eastAsia="Arial" w:hAnsi="Arial"/>
          <w:b w:val="1"/>
          <w:rtl w:val="0"/>
        </w:rPr>
        <w:t xml:space="preserve">  </w:t>
        <w:tab/>
      </w:r>
    </w:p>
    <w:p w:rsidR="00000000" w:rsidDel="00000000" w:rsidP="00000000" w:rsidRDefault="00000000" w:rsidRPr="00000000" w14:paraId="00000043">
      <w:pPr>
        <w:tabs>
          <w:tab w:val="left" w:leader="none" w:pos="5220"/>
        </w:tabs>
        <w:spacing w:after="240" w:lineRule="auto"/>
        <w:jc w:val="both"/>
        <w:rPr>
          <w:rFonts w:ascii="Arial" w:cs="Arial" w:eastAsia="Arial" w:hAnsi="Arial"/>
          <w:b w:val="1"/>
        </w:rPr>
      </w:pPr>
      <w:r w:rsidDel="00000000" w:rsidR="00000000" w:rsidRPr="00000000">
        <w:rPr>
          <w:rFonts w:ascii="Arial" w:cs="Arial" w:eastAsia="Arial" w:hAnsi="Arial"/>
          <w:b w:val="1"/>
          <w:rtl w:val="0"/>
        </w:rPr>
        <w:t xml:space="preserve">Name of Primary Contact: </w:t>
      </w:r>
      <w:r w:rsidDel="00000000" w:rsidR="00000000" w:rsidRPr="00000000">
        <w:rPr>
          <w:rFonts w:ascii="Arial" w:cs="Arial" w:eastAsia="Arial" w:hAnsi="Arial"/>
          <w:color w:val="808080"/>
          <w:rtl w:val="0"/>
        </w:rPr>
        <w:t xml:space="preserve">Click here to enter text.</w:t>
      </w:r>
      <w:r w:rsidDel="00000000" w:rsidR="00000000" w:rsidRPr="00000000">
        <w:rPr>
          <w:rFonts w:ascii="Arial" w:cs="Arial" w:eastAsia="Arial" w:hAnsi="Arial"/>
          <w:b w:val="1"/>
          <w:rtl w:val="0"/>
        </w:rPr>
        <w:t xml:space="preserve">    </w:t>
        <w:tab/>
      </w:r>
    </w:p>
    <w:p w:rsidR="00000000" w:rsidDel="00000000" w:rsidP="00000000" w:rsidRDefault="00000000" w:rsidRPr="00000000" w14:paraId="00000044">
      <w:pPr>
        <w:tabs>
          <w:tab w:val="left" w:leader="none" w:pos="5220"/>
        </w:tabs>
        <w:spacing w:after="240" w:lineRule="auto"/>
        <w:jc w:val="both"/>
        <w:rPr>
          <w:rFonts w:ascii="Arial" w:cs="Arial" w:eastAsia="Arial" w:hAnsi="Arial"/>
          <w:b w:val="1"/>
        </w:rPr>
      </w:pPr>
      <w:r w:rsidDel="00000000" w:rsidR="00000000" w:rsidRPr="00000000">
        <w:rPr>
          <w:rFonts w:ascii="Arial" w:cs="Arial" w:eastAsia="Arial" w:hAnsi="Arial"/>
          <w:b w:val="1"/>
          <w:rtl w:val="0"/>
        </w:rPr>
        <w:t xml:space="preserve">Email: </w:t>
      </w:r>
      <w:r w:rsidDel="00000000" w:rsidR="00000000" w:rsidRPr="00000000">
        <w:rPr>
          <w:rFonts w:ascii="Arial" w:cs="Arial" w:eastAsia="Arial" w:hAnsi="Arial"/>
          <w:color w:val="808080"/>
          <w:rtl w:val="0"/>
        </w:rPr>
        <w:t xml:space="preserve">Click here to enter text.</w:t>
      </w:r>
      <w:r w:rsidDel="00000000" w:rsidR="00000000" w:rsidRPr="00000000">
        <w:rPr>
          <w:rFonts w:ascii="Arial" w:cs="Arial" w:eastAsia="Arial" w:hAnsi="Arial"/>
          <w:b w:val="1"/>
          <w:rtl w:val="0"/>
        </w:rPr>
        <w:t xml:space="preserve">    </w:t>
        <w:tab/>
      </w:r>
    </w:p>
    <w:p w:rsidR="00000000" w:rsidDel="00000000" w:rsidP="00000000" w:rsidRDefault="00000000" w:rsidRPr="00000000" w14:paraId="00000045">
      <w:pPr>
        <w:tabs>
          <w:tab w:val="left" w:leader="none" w:pos="5220"/>
        </w:tabs>
        <w:spacing w:after="240" w:lineRule="auto"/>
        <w:jc w:val="both"/>
        <w:rPr>
          <w:rFonts w:ascii="Arial" w:cs="Arial" w:eastAsia="Arial" w:hAnsi="Arial"/>
          <w:b w:val="1"/>
        </w:rPr>
      </w:pPr>
      <w:r w:rsidDel="00000000" w:rsidR="00000000" w:rsidRPr="00000000">
        <w:rPr>
          <w:rFonts w:ascii="Arial" w:cs="Arial" w:eastAsia="Arial" w:hAnsi="Arial"/>
          <w:b w:val="1"/>
          <w:rtl w:val="0"/>
        </w:rPr>
        <w:t xml:space="preserve">Phone: </w:t>
      </w:r>
      <w:r w:rsidDel="00000000" w:rsidR="00000000" w:rsidRPr="00000000">
        <w:rPr>
          <w:rFonts w:ascii="Arial" w:cs="Arial" w:eastAsia="Arial" w:hAnsi="Arial"/>
          <w:color w:val="808080"/>
          <w:rtl w:val="0"/>
        </w:rPr>
        <w:t xml:space="preserve">Click here to enter text.</w:t>
      </w:r>
      <w:r w:rsidDel="00000000" w:rsidR="00000000" w:rsidRPr="00000000">
        <w:rPr>
          <w:rtl w:val="0"/>
        </w:rPr>
      </w:r>
    </w:p>
    <w:p w:rsidR="00000000" w:rsidDel="00000000" w:rsidP="00000000" w:rsidRDefault="00000000" w:rsidRPr="00000000" w14:paraId="00000046">
      <w:pPr>
        <w:spacing w:after="240" w:line="600" w:lineRule="auto"/>
        <w:jc w:val="both"/>
        <w:rPr>
          <w:rFonts w:ascii="Arial" w:cs="Arial" w:eastAsia="Arial" w:hAnsi="Arial"/>
          <w:b w:val="1"/>
          <w:u w:val="single"/>
        </w:rPr>
      </w:pPr>
      <w:r w:rsidDel="00000000" w:rsidR="00000000" w:rsidRPr="00000000">
        <w:rPr>
          <w:rFonts w:ascii="Arial" w:cs="Arial" w:eastAsia="Arial" w:hAnsi="Arial"/>
          <w:b w:val="1"/>
          <w:rtl w:val="0"/>
        </w:rPr>
        <w:t xml:space="preserve">Address: </w:t>
      </w:r>
      <w:r w:rsidDel="00000000" w:rsidR="00000000" w:rsidRPr="00000000">
        <w:rPr>
          <w:rFonts w:ascii="Arial" w:cs="Arial" w:eastAsia="Arial" w:hAnsi="Arial"/>
          <w:color w:val="808080"/>
          <w:rtl w:val="0"/>
        </w:rPr>
        <w:t xml:space="preserve">Click here to enter text.</w:t>
      </w:r>
      <w:r w:rsidDel="00000000" w:rsidR="00000000" w:rsidRPr="00000000">
        <w:rPr>
          <w:rtl w:val="0"/>
        </w:rPr>
      </w:r>
    </w:p>
    <w:p w:rsidR="00000000" w:rsidDel="00000000" w:rsidP="00000000" w:rsidRDefault="00000000" w:rsidRPr="00000000" w14:paraId="00000047">
      <w:pPr>
        <w:numPr>
          <w:ilvl w:val="0"/>
          <w:numId w:val="2"/>
        </w:numPr>
        <w:spacing w:before="240" w:lineRule="auto"/>
        <w:ind w:left="360" w:hanging="360"/>
        <w:rPr>
          <w:rFonts w:ascii="Arial" w:cs="Arial" w:eastAsia="Arial" w:hAnsi="Arial"/>
        </w:rPr>
      </w:pPr>
      <w:r w:rsidDel="00000000" w:rsidR="00000000" w:rsidRPr="00000000">
        <w:rPr>
          <w:rFonts w:ascii="Arial" w:cs="Arial" w:eastAsia="Arial" w:hAnsi="Arial"/>
          <w:b w:val="1"/>
          <w:rtl w:val="0"/>
        </w:rPr>
        <w:t xml:space="preserve">Description of Project: </w:t>
      </w:r>
      <w:bookmarkStart w:colFirst="0" w:colLast="0" w:name="bookmark=kix.br1d4mmmxc12" w:id="1"/>
      <w:bookmarkEnd w:id="1"/>
      <w:r w:rsidDel="00000000" w:rsidR="00000000" w:rsidRPr="00000000">
        <w:rPr>
          <w:rFonts w:ascii="Arial" w:cs="Arial" w:eastAsia="Arial" w:hAnsi="Arial"/>
          <w:rtl w:val="0"/>
        </w:rPr>
        <w:t xml:space="preserve">Describe your project, including goals and outcomes. 200-600 words. </w:t>
      </w:r>
    </w:p>
    <w:p w:rsidR="00000000" w:rsidDel="00000000" w:rsidP="00000000" w:rsidRDefault="00000000" w:rsidRPr="00000000" w14:paraId="00000048">
      <w:pPr>
        <w:spacing w:before="240" w:lineRule="auto"/>
        <w:ind w:left="0" w:firstLine="0"/>
        <w:rPr>
          <w:rFonts w:ascii="Arial" w:cs="Arial" w:eastAsia="Arial" w:hAnsi="Arial"/>
          <w:u w:val="single"/>
        </w:rPr>
      </w:pPr>
      <w:r w:rsidDel="00000000" w:rsidR="00000000" w:rsidRPr="00000000">
        <w:rPr>
          <w:rFonts w:ascii="Arial" w:cs="Arial" w:eastAsia="Arial" w:hAnsi="Arial"/>
          <w:rtl w:val="0"/>
        </w:rPr>
        <w:t xml:space="preserve">Use the below space to describe your project, how it relates to our rivers, and how it will enhance or protect them. </w:t>
      </w:r>
      <w:r w:rsidDel="00000000" w:rsidR="00000000" w:rsidRPr="00000000">
        <w:rPr>
          <w:rFonts w:ascii="Arial" w:cs="Arial" w:eastAsia="Arial" w:hAnsi="Arial"/>
          <w:u w:val="single"/>
          <w:rtl w:val="0"/>
        </w:rPr>
        <w:t xml:space="preserve">Please also indicate how you will account for the ‘success’ of your project (i.e. how many people a program will engage; a brochure or document that will be produced; a project completed (with photos!); a pre- and post- event survey or assessment).</w:t>
      </w:r>
    </w:p>
    <w:p w:rsidR="00000000" w:rsidDel="00000000" w:rsidP="00000000" w:rsidRDefault="00000000" w:rsidRPr="00000000" w14:paraId="00000049">
      <w:pPr>
        <w:spacing w:before="240" w:lineRule="auto"/>
        <w:ind w:left="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4A">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4B">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4C">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4D">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4E">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4F">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50">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51">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52">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53">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54">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55">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56">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57">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58">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59">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5A">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5B">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C">
      <w:pPr>
        <w:numPr>
          <w:ilvl w:val="0"/>
          <w:numId w:val="2"/>
        </w:numPr>
        <w:ind w:left="360" w:hanging="360"/>
        <w:rPr>
          <w:rFonts w:ascii="Arial" w:cs="Arial" w:eastAsia="Arial" w:hAnsi="Arial"/>
        </w:rPr>
      </w:pPr>
      <w:r w:rsidDel="00000000" w:rsidR="00000000" w:rsidRPr="00000000">
        <w:rPr>
          <w:rFonts w:ascii="Arial" w:cs="Arial" w:eastAsia="Arial" w:hAnsi="Arial"/>
          <w:b w:val="1"/>
          <w:rtl w:val="0"/>
        </w:rPr>
        <w:t xml:space="preserve">Project Budget:</w:t>
      </w:r>
      <w:r w:rsidDel="00000000" w:rsidR="00000000" w:rsidRPr="00000000">
        <w:rPr>
          <w:rtl w:val="0"/>
        </w:rPr>
      </w:r>
    </w:p>
    <w:p w:rsidR="00000000" w:rsidDel="00000000" w:rsidP="00000000" w:rsidRDefault="00000000" w:rsidRPr="00000000" w14:paraId="0000005D">
      <w:pPr>
        <w:ind w:left="360" w:firstLine="0"/>
        <w:rPr>
          <w:rFonts w:ascii="Arial" w:cs="Arial" w:eastAsia="Arial" w:hAnsi="Arial"/>
        </w:rPr>
      </w:pPr>
      <w:r w:rsidDel="00000000" w:rsidR="00000000" w:rsidRPr="00000000">
        <w:rPr>
          <w:rFonts w:ascii="Arial" w:cs="Arial" w:eastAsia="Arial" w:hAnsi="Arial"/>
          <w:rtl w:val="0"/>
        </w:rPr>
        <w:t xml:space="preserve">Use the following table to fill out your project budget. Add more rows as needed; if a line item does not fit your project, you may delete or change it, if desired.</w:t>
      </w:r>
    </w:p>
    <w:tbl>
      <w:tblPr>
        <w:tblStyle w:val="Table1"/>
        <w:tblW w:w="897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7"/>
        <w:gridCol w:w="3690"/>
        <w:gridCol w:w="1620"/>
        <w:gridCol w:w="1620"/>
        <w:tblGridChange w:id="0">
          <w:tblGrid>
            <w:gridCol w:w="2047"/>
            <w:gridCol w:w="3690"/>
            <w:gridCol w:w="1620"/>
            <w:gridCol w:w="1620"/>
          </w:tblGrid>
        </w:tblGridChange>
      </w:tblGrid>
      <w:tr>
        <w:trPr>
          <w:cantSplit w:val="0"/>
          <w:tblHeader w:val="0"/>
        </w:trPr>
        <w:tc>
          <w:tcPr/>
          <w:p w:rsidR="00000000" w:rsidDel="00000000" w:rsidP="00000000" w:rsidRDefault="00000000" w:rsidRPr="00000000" w14:paraId="0000005E">
            <w:pPr>
              <w:rPr>
                <w:rFonts w:ascii="Arial" w:cs="Arial" w:eastAsia="Arial" w:hAnsi="Arial"/>
                <w:b w:val="1"/>
              </w:rPr>
            </w:pPr>
            <w:r w:rsidDel="00000000" w:rsidR="00000000" w:rsidRPr="00000000">
              <w:rPr>
                <w:rFonts w:ascii="Arial" w:cs="Arial" w:eastAsia="Arial" w:hAnsi="Arial"/>
                <w:b w:val="1"/>
                <w:rtl w:val="0"/>
              </w:rPr>
              <w:t xml:space="preserve">Item</w:t>
            </w:r>
          </w:p>
        </w:tc>
        <w:tc>
          <w:tcPr/>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Description</w:t>
            </w:r>
          </w:p>
        </w:tc>
        <w:tc>
          <w:tcPr/>
          <w:p w:rsidR="00000000" w:rsidDel="00000000" w:rsidP="00000000" w:rsidRDefault="00000000" w:rsidRPr="00000000" w14:paraId="00000060">
            <w:pPr>
              <w:rPr>
                <w:rFonts w:ascii="Arial" w:cs="Arial" w:eastAsia="Arial" w:hAnsi="Arial"/>
                <w:b w:val="1"/>
              </w:rPr>
            </w:pPr>
            <w:r w:rsidDel="00000000" w:rsidR="00000000" w:rsidRPr="00000000">
              <w:rPr>
                <w:rFonts w:ascii="Arial" w:cs="Arial" w:eastAsia="Arial" w:hAnsi="Arial"/>
                <w:b w:val="1"/>
                <w:rtl w:val="0"/>
              </w:rPr>
              <w:t xml:space="preserve">Budgeted cost</w:t>
            </w:r>
          </w:p>
        </w:tc>
        <w:tc>
          <w:tcPr/>
          <w:p w:rsidR="00000000" w:rsidDel="00000000" w:rsidP="00000000" w:rsidRDefault="00000000" w:rsidRPr="00000000" w14:paraId="00000061">
            <w:pPr>
              <w:rPr>
                <w:rFonts w:ascii="Arial" w:cs="Arial" w:eastAsia="Arial" w:hAnsi="Arial"/>
                <w:b w:val="1"/>
              </w:rPr>
            </w:pPr>
            <w:r w:rsidDel="00000000" w:rsidR="00000000" w:rsidRPr="00000000">
              <w:rPr>
                <w:rFonts w:ascii="Arial" w:cs="Arial" w:eastAsia="Arial" w:hAnsi="Arial"/>
                <w:b w:val="1"/>
                <w:rtl w:val="0"/>
              </w:rPr>
              <w:t xml:space="preserve">Match (if any)</w:t>
            </w:r>
          </w:p>
        </w:tc>
      </w:tr>
      <w:tr>
        <w:trPr>
          <w:cantSplit w:val="0"/>
          <w:tblHeader w:val="0"/>
        </w:trPr>
        <w:tc>
          <w:tcPr>
            <w:shd w:fill="d9d9d9" w:val="clear"/>
          </w:tcPr>
          <w:p w:rsidR="00000000" w:rsidDel="00000000" w:rsidP="00000000" w:rsidRDefault="00000000" w:rsidRPr="00000000" w14:paraId="00000062">
            <w:pPr>
              <w:rPr>
                <w:rFonts w:ascii="Arial" w:cs="Arial" w:eastAsia="Arial" w:hAnsi="Arial"/>
                <w:i w:val="1"/>
                <w:color w:val="7030a0"/>
              </w:rPr>
            </w:pPr>
            <w:r w:rsidDel="00000000" w:rsidR="00000000" w:rsidRPr="00000000">
              <w:rPr>
                <w:rFonts w:ascii="Arial" w:cs="Arial" w:eastAsia="Arial" w:hAnsi="Arial"/>
                <w:i w:val="1"/>
                <w:color w:val="7030a0"/>
                <w:rtl w:val="0"/>
              </w:rPr>
              <w:t xml:space="preserve">Example: Personnel</w:t>
            </w:r>
          </w:p>
        </w:tc>
        <w:tc>
          <w:tcPr>
            <w:shd w:fill="d9d9d9" w:val="clear"/>
          </w:tcPr>
          <w:p w:rsidR="00000000" w:rsidDel="00000000" w:rsidP="00000000" w:rsidRDefault="00000000" w:rsidRPr="00000000" w14:paraId="00000063">
            <w:pPr>
              <w:rPr>
                <w:rFonts w:ascii="Arial" w:cs="Arial" w:eastAsia="Arial" w:hAnsi="Arial"/>
                <w:i w:val="1"/>
                <w:color w:val="7030a0"/>
              </w:rPr>
            </w:pPr>
            <w:r w:rsidDel="00000000" w:rsidR="00000000" w:rsidRPr="00000000">
              <w:rPr>
                <w:rFonts w:ascii="Arial" w:cs="Arial" w:eastAsia="Arial" w:hAnsi="Arial"/>
                <w:i w:val="1"/>
                <w:color w:val="7030a0"/>
                <w:rtl w:val="0"/>
              </w:rPr>
              <w:t xml:space="preserve">Staff time for the project</w:t>
            </w:r>
          </w:p>
        </w:tc>
        <w:tc>
          <w:tcPr>
            <w:shd w:fill="d9d9d9" w:val="clear"/>
          </w:tcPr>
          <w:p w:rsidR="00000000" w:rsidDel="00000000" w:rsidP="00000000" w:rsidRDefault="00000000" w:rsidRPr="00000000" w14:paraId="00000064">
            <w:pPr>
              <w:rPr>
                <w:rFonts w:ascii="Arial" w:cs="Arial" w:eastAsia="Arial" w:hAnsi="Arial"/>
                <w:i w:val="1"/>
                <w:color w:val="7030a0"/>
              </w:rPr>
            </w:pPr>
            <w:r w:rsidDel="00000000" w:rsidR="00000000" w:rsidRPr="00000000">
              <w:rPr>
                <w:rFonts w:ascii="Arial" w:cs="Arial" w:eastAsia="Arial" w:hAnsi="Arial"/>
                <w:i w:val="1"/>
                <w:color w:val="7030a0"/>
                <w:rtl w:val="0"/>
              </w:rPr>
              <w:t xml:space="preserve">$900</w:t>
            </w:r>
          </w:p>
        </w:tc>
        <w:tc>
          <w:tcPr>
            <w:shd w:fill="d9d9d9" w:val="clear"/>
          </w:tcPr>
          <w:p w:rsidR="00000000" w:rsidDel="00000000" w:rsidP="00000000" w:rsidRDefault="00000000" w:rsidRPr="00000000" w14:paraId="00000065">
            <w:pPr>
              <w:rPr>
                <w:rFonts w:ascii="Arial" w:cs="Arial" w:eastAsia="Arial" w:hAnsi="Arial"/>
                <w:i w:val="1"/>
                <w:color w:val="7030a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66">
            <w:pPr>
              <w:rPr>
                <w:rFonts w:ascii="Arial" w:cs="Arial" w:eastAsia="Arial" w:hAnsi="Arial"/>
                <w:i w:val="1"/>
                <w:color w:val="7030a0"/>
              </w:rPr>
            </w:pPr>
            <w:r w:rsidDel="00000000" w:rsidR="00000000" w:rsidRPr="00000000">
              <w:rPr>
                <w:rFonts w:ascii="Arial" w:cs="Arial" w:eastAsia="Arial" w:hAnsi="Arial"/>
                <w:i w:val="1"/>
                <w:color w:val="7030a0"/>
                <w:rtl w:val="0"/>
              </w:rPr>
              <w:t xml:space="preserve">Example: Travel</w:t>
            </w:r>
          </w:p>
        </w:tc>
        <w:tc>
          <w:tcPr>
            <w:shd w:fill="d9d9d9" w:val="clear"/>
          </w:tcPr>
          <w:p w:rsidR="00000000" w:rsidDel="00000000" w:rsidP="00000000" w:rsidRDefault="00000000" w:rsidRPr="00000000" w14:paraId="00000067">
            <w:pPr>
              <w:rPr>
                <w:rFonts w:ascii="Arial" w:cs="Arial" w:eastAsia="Arial" w:hAnsi="Arial"/>
                <w:i w:val="1"/>
                <w:color w:val="7030a0"/>
              </w:rPr>
            </w:pPr>
            <w:r w:rsidDel="00000000" w:rsidR="00000000" w:rsidRPr="00000000">
              <w:rPr>
                <w:rFonts w:ascii="Arial" w:cs="Arial" w:eastAsia="Arial" w:hAnsi="Arial"/>
                <w:i w:val="1"/>
                <w:color w:val="7030a0"/>
                <w:rtl w:val="0"/>
              </w:rPr>
              <w:t xml:space="preserve">Staff mileage for community meetings</w:t>
            </w:r>
          </w:p>
        </w:tc>
        <w:tc>
          <w:tcPr>
            <w:shd w:fill="d9d9d9" w:val="clear"/>
          </w:tcPr>
          <w:p w:rsidR="00000000" w:rsidDel="00000000" w:rsidP="00000000" w:rsidRDefault="00000000" w:rsidRPr="00000000" w14:paraId="00000068">
            <w:pPr>
              <w:rPr>
                <w:rFonts w:ascii="Arial" w:cs="Arial" w:eastAsia="Arial" w:hAnsi="Arial"/>
                <w:i w:val="1"/>
                <w:color w:val="7030a0"/>
              </w:rPr>
            </w:pPr>
            <w:r w:rsidDel="00000000" w:rsidR="00000000" w:rsidRPr="00000000">
              <w:rPr>
                <w:rFonts w:ascii="Arial" w:cs="Arial" w:eastAsia="Arial" w:hAnsi="Arial"/>
                <w:i w:val="1"/>
                <w:color w:val="7030a0"/>
                <w:rtl w:val="0"/>
              </w:rPr>
              <w:t xml:space="preserve">$58</w:t>
            </w:r>
          </w:p>
        </w:tc>
        <w:tc>
          <w:tcPr>
            <w:shd w:fill="d9d9d9" w:val="clear"/>
          </w:tcPr>
          <w:p w:rsidR="00000000" w:rsidDel="00000000" w:rsidP="00000000" w:rsidRDefault="00000000" w:rsidRPr="00000000" w14:paraId="00000069">
            <w:pPr>
              <w:rPr>
                <w:rFonts w:ascii="Arial" w:cs="Arial" w:eastAsia="Arial" w:hAnsi="Arial"/>
                <w:i w:val="1"/>
                <w:color w:val="7030a0"/>
              </w:rPr>
            </w:pPr>
            <w:r w:rsidDel="00000000" w:rsidR="00000000" w:rsidRPr="00000000">
              <w:rPr>
                <w:rtl w:val="0"/>
              </w:rPr>
            </w:r>
          </w:p>
        </w:tc>
      </w:tr>
      <w:tr>
        <w:trPr>
          <w:cantSplit w:val="0"/>
          <w:tblHeader w:val="0"/>
        </w:trPr>
        <w:tc>
          <w:tcPr/>
          <w:p w:rsidR="00000000" w:rsidDel="00000000" w:rsidP="00000000" w:rsidRDefault="00000000" w:rsidRPr="00000000" w14:paraId="0000006A">
            <w:pPr>
              <w:rPr>
                <w:rFonts w:ascii="Arial" w:cs="Arial" w:eastAsia="Arial" w:hAnsi="Arial"/>
                <w:b w:val="1"/>
              </w:rPr>
            </w:pPr>
            <w:r w:rsidDel="00000000" w:rsidR="00000000" w:rsidRPr="00000000">
              <w:rPr>
                <w:rFonts w:ascii="Arial" w:cs="Arial" w:eastAsia="Arial" w:hAnsi="Arial"/>
                <w:b w:val="1"/>
                <w:rtl w:val="0"/>
              </w:rPr>
              <w:t xml:space="preserve">Personnel</w:t>
            </w:r>
          </w:p>
        </w:tc>
        <w:tc>
          <w:tcPr/>
          <w:p w:rsidR="00000000" w:rsidDel="00000000" w:rsidP="00000000" w:rsidRDefault="00000000" w:rsidRPr="00000000" w14:paraId="0000006B">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6C">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6D">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6E">
            <w:pPr>
              <w:rPr>
                <w:rFonts w:ascii="Arial" w:cs="Arial" w:eastAsia="Arial" w:hAnsi="Arial"/>
                <w:b w:val="1"/>
              </w:rPr>
            </w:pPr>
            <w:r w:rsidDel="00000000" w:rsidR="00000000" w:rsidRPr="00000000">
              <w:rPr>
                <w:rFonts w:ascii="Arial" w:cs="Arial" w:eastAsia="Arial" w:hAnsi="Arial"/>
                <w:b w:val="1"/>
                <w:rtl w:val="0"/>
              </w:rPr>
              <w:t xml:space="preserve">Fringe</w:t>
            </w:r>
          </w:p>
        </w:tc>
        <w:tc>
          <w:tcPr/>
          <w:p w:rsidR="00000000" w:rsidDel="00000000" w:rsidP="00000000" w:rsidRDefault="00000000" w:rsidRPr="00000000" w14:paraId="0000006F">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70">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71">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72">
            <w:pPr>
              <w:rPr>
                <w:rFonts w:ascii="Arial" w:cs="Arial" w:eastAsia="Arial" w:hAnsi="Arial"/>
                <w:b w:val="1"/>
              </w:rPr>
            </w:pPr>
            <w:r w:rsidDel="00000000" w:rsidR="00000000" w:rsidRPr="00000000">
              <w:rPr>
                <w:rFonts w:ascii="Arial" w:cs="Arial" w:eastAsia="Arial" w:hAnsi="Arial"/>
                <w:b w:val="1"/>
                <w:rtl w:val="0"/>
              </w:rPr>
              <w:t xml:space="preserve">Travel</w:t>
            </w:r>
          </w:p>
        </w:tc>
        <w:tc>
          <w:tcPr/>
          <w:p w:rsidR="00000000" w:rsidDel="00000000" w:rsidP="00000000" w:rsidRDefault="00000000" w:rsidRPr="00000000" w14:paraId="00000073">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74">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75">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76">
            <w:pPr>
              <w:rPr>
                <w:rFonts w:ascii="Arial" w:cs="Arial" w:eastAsia="Arial" w:hAnsi="Arial"/>
                <w:b w:val="1"/>
              </w:rPr>
            </w:pPr>
            <w:r w:rsidDel="00000000" w:rsidR="00000000" w:rsidRPr="00000000">
              <w:rPr>
                <w:rFonts w:ascii="Arial" w:cs="Arial" w:eastAsia="Arial" w:hAnsi="Arial"/>
                <w:b w:val="1"/>
                <w:rtl w:val="0"/>
              </w:rPr>
              <w:t xml:space="preserve">Materials</w:t>
            </w:r>
          </w:p>
        </w:tc>
        <w:tc>
          <w:tcPr/>
          <w:p w:rsidR="00000000" w:rsidDel="00000000" w:rsidP="00000000" w:rsidRDefault="00000000" w:rsidRPr="00000000" w14:paraId="00000077">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78">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79">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7A">
            <w:pPr>
              <w:rPr>
                <w:rFonts w:ascii="Arial" w:cs="Arial" w:eastAsia="Arial" w:hAnsi="Arial"/>
                <w:b w:val="1"/>
              </w:rPr>
            </w:pPr>
            <w:r w:rsidDel="00000000" w:rsidR="00000000" w:rsidRPr="00000000">
              <w:rPr>
                <w:rFonts w:ascii="Arial" w:cs="Arial" w:eastAsia="Arial" w:hAnsi="Arial"/>
                <w:b w:val="1"/>
                <w:rtl w:val="0"/>
              </w:rPr>
              <w:t xml:space="preserve">Contractor</w:t>
            </w:r>
          </w:p>
        </w:tc>
        <w:tc>
          <w:tcPr/>
          <w:p w:rsidR="00000000" w:rsidDel="00000000" w:rsidP="00000000" w:rsidRDefault="00000000" w:rsidRPr="00000000" w14:paraId="0000007B">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7C">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7D">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7E">
            <w:pPr>
              <w:rPr>
                <w:rFonts w:ascii="Arial" w:cs="Arial" w:eastAsia="Arial" w:hAnsi="Arial"/>
                <w:b w:val="1"/>
              </w:rPr>
            </w:pPr>
            <w:r w:rsidDel="00000000" w:rsidR="00000000" w:rsidRPr="00000000">
              <w:rPr>
                <w:rFonts w:ascii="Arial" w:cs="Arial" w:eastAsia="Arial" w:hAnsi="Arial"/>
                <w:b w:val="1"/>
                <w:rtl w:val="0"/>
              </w:rPr>
              <w:t xml:space="preserve">Indirect</w:t>
            </w:r>
          </w:p>
        </w:tc>
        <w:tc>
          <w:tcPr/>
          <w:p w:rsidR="00000000" w:rsidDel="00000000" w:rsidP="00000000" w:rsidRDefault="00000000" w:rsidRPr="00000000" w14:paraId="0000007F">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80">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81">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082">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83">
      <w:pPr>
        <w:ind w:left="360" w:firstLine="0"/>
        <w:rPr>
          <w:rFonts w:ascii="Arial" w:cs="Arial" w:eastAsia="Arial" w:hAnsi="Arial"/>
          <w:b w:val="1"/>
        </w:rPr>
      </w:pPr>
      <w:r w:rsidDel="00000000" w:rsidR="00000000" w:rsidRPr="00000000">
        <w:rPr>
          <w:rFonts w:ascii="Arial" w:cs="Arial" w:eastAsia="Arial" w:hAnsi="Arial"/>
          <w:b w:val="1"/>
          <w:rtl w:val="0"/>
        </w:rPr>
        <w:t xml:space="preserve">Budget Narrative:</w:t>
      </w:r>
    </w:p>
    <w:p w:rsidR="00000000" w:rsidDel="00000000" w:rsidP="00000000" w:rsidRDefault="00000000" w:rsidRPr="00000000" w14:paraId="00000084">
      <w:pPr>
        <w:ind w:left="360" w:firstLine="0"/>
        <w:rPr>
          <w:rFonts w:ascii="Arial" w:cs="Arial" w:eastAsia="Arial" w:hAnsi="Arial"/>
        </w:rPr>
      </w:pPr>
      <w:r w:rsidDel="00000000" w:rsidR="00000000" w:rsidRPr="00000000">
        <w:rPr>
          <w:rFonts w:ascii="Arial" w:cs="Arial" w:eastAsia="Arial" w:hAnsi="Arial"/>
          <w:rtl w:val="0"/>
        </w:rPr>
        <w:t xml:space="preserve">Use this narrative to justify your budget. Here you can add details about each item in your budget. Also include details about any match that you will provide.</w:t>
      </w:r>
    </w:p>
    <w:bookmarkStart w:colFirst="0" w:colLast="0" w:name="bookmark=id.1fob9te" w:id="2"/>
    <w:bookmarkEnd w:id="2"/>
    <w:p w:rsidR="00000000" w:rsidDel="00000000" w:rsidP="00000000" w:rsidRDefault="00000000" w:rsidRPr="00000000" w14:paraId="00000085">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Fonts w:ascii="Arial" w:cs="Arial" w:eastAsia="Arial" w:hAnsi="Arial"/>
          <w:i w:val="1"/>
          <w:color w:val="7030a0"/>
          <w:highlight w:val="lightGray"/>
          <w:rtl w:val="0"/>
        </w:rPr>
        <w:t xml:space="preserve">Example - Personnel: One crew leader will work 40 hours on the project at $15/hour; 3 crew members will work 40 hours at $10/hr. Travel - Staff will travel 100 miles for the community meetings; $0.58/mile.</w:t>
      </w:r>
      <w:r w:rsidDel="00000000" w:rsidR="00000000" w:rsidRPr="00000000">
        <w:rPr>
          <w:rtl w:val="0"/>
        </w:rPr>
      </w:r>
    </w:p>
    <w:p w:rsidR="00000000" w:rsidDel="00000000" w:rsidP="00000000" w:rsidRDefault="00000000" w:rsidRPr="00000000" w14:paraId="00000086">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87">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88">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89">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8A">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8B">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8C">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numPr>
          <w:ilvl w:val="0"/>
          <w:numId w:val="2"/>
        </w:numPr>
        <w:ind w:left="360" w:hanging="360"/>
        <w:rPr>
          <w:rFonts w:ascii="Arial" w:cs="Arial" w:eastAsia="Arial" w:hAnsi="Arial"/>
          <w:b w:val="1"/>
        </w:rPr>
      </w:pPr>
      <w:r w:rsidDel="00000000" w:rsidR="00000000" w:rsidRPr="00000000">
        <w:rPr>
          <w:rFonts w:ascii="Arial" w:cs="Arial" w:eastAsia="Arial" w:hAnsi="Arial"/>
          <w:b w:val="1"/>
          <w:rtl w:val="0"/>
        </w:rPr>
        <w:t xml:space="preserve">Project Timeline:</w:t>
      </w:r>
    </w:p>
    <w:p w:rsidR="00000000" w:rsidDel="00000000" w:rsidP="00000000" w:rsidRDefault="00000000" w:rsidRPr="00000000" w14:paraId="0000008F">
      <w:pPr>
        <w:ind w:left="360" w:firstLine="0"/>
        <w:rPr>
          <w:rFonts w:ascii="Arial" w:cs="Arial" w:eastAsia="Arial" w:hAnsi="Arial"/>
        </w:rPr>
      </w:pPr>
      <w:r w:rsidDel="00000000" w:rsidR="00000000" w:rsidRPr="00000000">
        <w:rPr>
          <w:rFonts w:ascii="Arial" w:cs="Arial" w:eastAsia="Arial" w:hAnsi="Arial"/>
          <w:rtl w:val="0"/>
        </w:rPr>
        <w:t xml:space="preserve">Please use the following table to write in your project milestones and the estimated dates by which they will be accomplished. Add more rows as needed.</w:t>
      </w:r>
    </w:p>
    <w:tbl>
      <w:tblPr>
        <w:tblStyle w:val="Table2"/>
        <w:tblW w:w="897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4950"/>
        <w:gridCol w:w="2497"/>
        <w:tblGridChange w:id="0">
          <w:tblGrid>
            <w:gridCol w:w="1530"/>
            <w:gridCol w:w="4950"/>
            <w:gridCol w:w="2497"/>
          </w:tblGrid>
        </w:tblGridChange>
      </w:tblGrid>
      <w:tr>
        <w:trPr>
          <w:cantSplit w:val="0"/>
          <w:tblHeader w:val="0"/>
        </w:trPr>
        <w:tc>
          <w:tcPr/>
          <w:p w:rsidR="00000000" w:rsidDel="00000000" w:rsidP="00000000" w:rsidRDefault="00000000" w:rsidRPr="00000000" w14:paraId="00000090">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91">
            <w:pPr>
              <w:rPr>
                <w:rFonts w:ascii="Arial" w:cs="Arial" w:eastAsia="Arial" w:hAnsi="Arial"/>
                <w:b w:val="1"/>
              </w:rPr>
            </w:pPr>
            <w:r w:rsidDel="00000000" w:rsidR="00000000" w:rsidRPr="00000000">
              <w:rPr>
                <w:rFonts w:ascii="Arial" w:cs="Arial" w:eastAsia="Arial" w:hAnsi="Arial"/>
                <w:b w:val="1"/>
                <w:rtl w:val="0"/>
              </w:rPr>
              <w:t xml:space="preserve">Title or description of milestone</w:t>
            </w:r>
          </w:p>
        </w:tc>
        <w:tc>
          <w:tcPr/>
          <w:p w:rsidR="00000000" w:rsidDel="00000000" w:rsidP="00000000" w:rsidRDefault="00000000" w:rsidRPr="00000000" w14:paraId="00000092">
            <w:pPr>
              <w:rPr>
                <w:rFonts w:ascii="Arial" w:cs="Arial" w:eastAsia="Arial" w:hAnsi="Arial"/>
                <w:b w:val="1"/>
              </w:rPr>
            </w:pPr>
            <w:r w:rsidDel="00000000" w:rsidR="00000000" w:rsidRPr="00000000">
              <w:rPr>
                <w:rFonts w:ascii="Arial" w:cs="Arial" w:eastAsia="Arial" w:hAnsi="Arial"/>
                <w:b w:val="1"/>
                <w:rtl w:val="0"/>
              </w:rPr>
              <w:t xml:space="preserve">Date accomplished</w:t>
            </w:r>
          </w:p>
        </w:tc>
      </w:tr>
      <w:tr>
        <w:trPr>
          <w:cantSplit w:val="0"/>
          <w:tblHeader w:val="0"/>
        </w:trPr>
        <w:tc>
          <w:tcPr>
            <w:shd w:fill="d9d9d9" w:val="clear"/>
          </w:tcPr>
          <w:p w:rsidR="00000000" w:rsidDel="00000000" w:rsidP="00000000" w:rsidRDefault="00000000" w:rsidRPr="00000000" w14:paraId="00000093">
            <w:pPr>
              <w:rPr>
                <w:rFonts w:ascii="Arial" w:cs="Arial" w:eastAsia="Arial" w:hAnsi="Arial"/>
                <w:i w:val="1"/>
                <w:color w:val="7030a0"/>
              </w:rPr>
            </w:pPr>
            <w:r w:rsidDel="00000000" w:rsidR="00000000" w:rsidRPr="00000000">
              <w:rPr>
                <w:rFonts w:ascii="Arial" w:cs="Arial" w:eastAsia="Arial" w:hAnsi="Arial"/>
                <w:i w:val="1"/>
                <w:color w:val="7030a0"/>
                <w:rtl w:val="0"/>
              </w:rPr>
              <w:t xml:space="preserve">Example</w:t>
            </w:r>
          </w:p>
        </w:tc>
        <w:tc>
          <w:tcPr>
            <w:shd w:fill="d9d9d9" w:val="clear"/>
          </w:tcPr>
          <w:p w:rsidR="00000000" w:rsidDel="00000000" w:rsidP="00000000" w:rsidRDefault="00000000" w:rsidRPr="00000000" w14:paraId="00000094">
            <w:pPr>
              <w:rPr>
                <w:rFonts w:ascii="Arial" w:cs="Arial" w:eastAsia="Arial" w:hAnsi="Arial"/>
                <w:i w:val="1"/>
                <w:color w:val="7030a0"/>
              </w:rPr>
            </w:pPr>
            <w:r w:rsidDel="00000000" w:rsidR="00000000" w:rsidRPr="00000000">
              <w:rPr>
                <w:rFonts w:ascii="Arial" w:cs="Arial" w:eastAsia="Arial" w:hAnsi="Arial"/>
                <w:i w:val="1"/>
                <w:color w:val="7030a0"/>
                <w:rtl w:val="0"/>
              </w:rPr>
              <w:t xml:space="preserve">Event dates booked</w:t>
            </w:r>
          </w:p>
        </w:tc>
        <w:tc>
          <w:tcPr>
            <w:shd w:fill="d9d9d9" w:val="clear"/>
          </w:tcPr>
          <w:p w:rsidR="00000000" w:rsidDel="00000000" w:rsidP="00000000" w:rsidRDefault="00000000" w:rsidRPr="00000000" w14:paraId="00000095">
            <w:pPr>
              <w:rPr>
                <w:rFonts w:ascii="Arial" w:cs="Arial" w:eastAsia="Arial" w:hAnsi="Arial"/>
                <w:i w:val="1"/>
                <w:color w:val="7030a0"/>
              </w:rPr>
            </w:pPr>
            <w:r w:rsidDel="00000000" w:rsidR="00000000" w:rsidRPr="00000000">
              <w:rPr>
                <w:rFonts w:ascii="Arial" w:cs="Arial" w:eastAsia="Arial" w:hAnsi="Arial"/>
                <w:i w:val="1"/>
                <w:color w:val="7030a0"/>
                <w:rtl w:val="0"/>
              </w:rPr>
              <w:t xml:space="preserve">Mid-April 2025</w:t>
            </w:r>
          </w:p>
        </w:tc>
      </w:tr>
      <w:tr>
        <w:trPr>
          <w:cantSplit w:val="0"/>
          <w:tblHeader w:val="0"/>
        </w:trPr>
        <w:tc>
          <w:tcPr>
            <w:shd w:fill="d9d9d9" w:val="clear"/>
          </w:tcPr>
          <w:p w:rsidR="00000000" w:rsidDel="00000000" w:rsidP="00000000" w:rsidRDefault="00000000" w:rsidRPr="00000000" w14:paraId="00000096">
            <w:pPr>
              <w:rPr>
                <w:rFonts w:ascii="Arial" w:cs="Arial" w:eastAsia="Arial" w:hAnsi="Arial"/>
                <w:i w:val="1"/>
                <w:color w:val="7030a0"/>
              </w:rPr>
            </w:pPr>
            <w:r w:rsidDel="00000000" w:rsidR="00000000" w:rsidRPr="00000000">
              <w:rPr>
                <w:rFonts w:ascii="Arial" w:cs="Arial" w:eastAsia="Arial" w:hAnsi="Arial"/>
                <w:i w:val="1"/>
                <w:color w:val="7030a0"/>
                <w:rtl w:val="0"/>
              </w:rPr>
              <w:t xml:space="preserve">Example</w:t>
            </w:r>
          </w:p>
        </w:tc>
        <w:tc>
          <w:tcPr>
            <w:shd w:fill="d9d9d9" w:val="clear"/>
          </w:tcPr>
          <w:p w:rsidR="00000000" w:rsidDel="00000000" w:rsidP="00000000" w:rsidRDefault="00000000" w:rsidRPr="00000000" w14:paraId="00000097">
            <w:pPr>
              <w:rPr>
                <w:rFonts w:ascii="Arial" w:cs="Arial" w:eastAsia="Arial" w:hAnsi="Arial"/>
                <w:i w:val="1"/>
                <w:color w:val="7030a0"/>
              </w:rPr>
            </w:pPr>
            <w:r w:rsidDel="00000000" w:rsidR="00000000" w:rsidRPr="00000000">
              <w:rPr>
                <w:rFonts w:ascii="Arial" w:cs="Arial" w:eastAsia="Arial" w:hAnsi="Arial"/>
                <w:i w:val="1"/>
                <w:color w:val="7030a0"/>
                <w:rtl w:val="0"/>
              </w:rPr>
              <w:t xml:space="preserve">All events held</w:t>
            </w:r>
          </w:p>
        </w:tc>
        <w:tc>
          <w:tcPr>
            <w:shd w:fill="d9d9d9" w:val="clear"/>
          </w:tcPr>
          <w:p w:rsidR="00000000" w:rsidDel="00000000" w:rsidP="00000000" w:rsidRDefault="00000000" w:rsidRPr="00000000" w14:paraId="00000098">
            <w:pPr>
              <w:rPr>
                <w:rFonts w:ascii="Arial" w:cs="Arial" w:eastAsia="Arial" w:hAnsi="Arial"/>
                <w:i w:val="1"/>
                <w:color w:val="7030a0"/>
              </w:rPr>
            </w:pPr>
            <w:r w:rsidDel="00000000" w:rsidR="00000000" w:rsidRPr="00000000">
              <w:rPr>
                <w:rFonts w:ascii="Arial" w:cs="Arial" w:eastAsia="Arial" w:hAnsi="Arial"/>
                <w:i w:val="1"/>
                <w:color w:val="7030a0"/>
                <w:rtl w:val="0"/>
              </w:rPr>
              <w:t xml:space="preserve">August 2025</w:t>
            </w:r>
          </w:p>
        </w:tc>
      </w:tr>
      <w:tr>
        <w:trPr>
          <w:cantSplit w:val="0"/>
          <w:tblHeader w:val="0"/>
        </w:trPr>
        <w:tc>
          <w:tcPr>
            <w:shd w:fill="d9d9d9" w:val="clear"/>
          </w:tcPr>
          <w:p w:rsidR="00000000" w:rsidDel="00000000" w:rsidP="00000000" w:rsidRDefault="00000000" w:rsidRPr="00000000" w14:paraId="00000099">
            <w:pPr>
              <w:rPr>
                <w:rFonts w:ascii="Arial" w:cs="Arial" w:eastAsia="Arial" w:hAnsi="Arial"/>
                <w:i w:val="1"/>
                <w:color w:val="7030a0"/>
              </w:rPr>
            </w:pPr>
            <w:r w:rsidDel="00000000" w:rsidR="00000000" w:rsidRPr="00000000">
              <w:rPr>
                <w:rFonts w:ascii="Arial" w:cs="Arial" w:eastAsia="Arial" w:hAnsi="Arial"/>
                <w:i w:val="1"/>
                <w:color w:val="7030a0"/>
                <w:rtl w:val="0"/>
              </w:rPr>
              <w:t xml:space="preserve">Example</w:t>
            </w:r>
          </w:p>
        </w:tc>
        <w:tc>
          <w:tcPr>
            <w:shd w:fill="d9d9d9" w:val="clear"/>
          </w:tcPr>
          <w:p w:rsidR="00000000" w:rsidDel="00000000" w:rsidP="00000000" w:rsidRDefault="00000000" w:rsidRPr="00000000" w14:paraId="0000009A">
            <w:pPr>
              <w:rPr>
                <w:rFonts w:ascii="Arial" w:cs="Arial" w:eastAsia="Arial" w:hAnsi="Arial"/>
                <w:i w:val="1"/>
                <w:color w:val="7030a0"/>
              </w:rPr>
            </w:pPr>
            <w:r w:rsidDel="00000000" w:rsidR="00000000" w:rsidRPr="00000000">
              <w:rPr>
                <w:rFonts w:ascii="Arial" w:cs="Arial" w:eastAsia="Arial" w:hAnsi="Arial"/>
                <w:i w:val="1"/>
                <w:color w:val="7030a0"/>
                <w:rtl w:val="0"/>
              </w:rPr>
              <w:t xml:space="preserve">Final report submitted</w:t>
            </w:r>
          </w:p>
        </w:tc>
        <w:tc>
          <w:tcPr>
            <w:shd w:fill="d9d9d9" w:val="clear"/>
          </w:tcPr>
          <w:p w:rsidR="00000000" w:rsidDel="00000000" w:rsidP="00000000" w:rsidRDefault="00000000" w:rsidRPr="00000000" w14:paraId="0000009B">
            <w:pPr>
              <w:rPr>
                <w:rFonts w:ascii="Arial" w:cs="Arial" w:eastAsia="Arial" w:hAnsi="Arial"/>
                <w:i w:val="1"/>
                <w:color w:val="7030a0"/>
              </w:rPr>
            </w:pPr>
            <w:r w:rsidDel="00000000" w:rsidR="00000000" w:rsidRPr="00000000">
              <w:rPr>
                <w:rFonts w:ascii="Arial" w:cs="Arial" w:eastAsia="Arial" w:hAnsi="Arial"/>
                <w:i w:val="1"/>
                <w:color w:val="7030a0"/>
                <w:rtl w:val="0"/>
              </w:rPr>
              <w:t xml:space="preserve">September 30, 2025</w:t>
            </w:r>
          </w:p>
        </w:tc>
      </w:tr>
      <w:tr>
        <w:trPr>
          <w:cantSplit w:val="0"/>
          <w:tblHeader w:val="0"/>
        </w:trPr>
        <w:tc>
          <w:tcPr/>
          <w:p w:rsidR="00000000" w:rsidDel="00000000" w:rsidP="00000000" w:rsidRDefault="00000000" w:rsidRPr="00000000" w14:paraId="0000009C">
            <w:pPr>
              <w:rPr>
                <w:rFonts w:ascii="Arial" w:cs="Arial" w:eastAsia="Arial" w:hAnsi="Arial"/>
                <w:b w:val="1"/>
              </w:rPr>
            </w:pPr>
            <w:r w:rsidDel="00000000" w:rsidR="00000000" w:rsidRPr="00000000">
              <w:rPr>
                <w:rFonts w:ascii="Arial" w:cs="Arial" w:eastAsia="Arial" w:hAnsi="Arial"/>
                <w:b w:val="1"/>
                <w:rtl w:val="0"/>
              </w:rPr>
              <w:t xml:space="preserve">Milestone 1</w:t>
            </w:r>
          </w:p>
        </w:tc>
        <w:tc>
          <w:tcPr/>
          <w:p w:rsidR="00000000" w:rsidDel="00000000" w:rsidP="00000000" w:rsidRDefault="00000000" w:rsidRPr="00000000" w14:paraId="0000009D">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9E">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9F">
            <w:pPr>
              <w:rPr>
                <w:rFonts w:ascii="Arial" w:cs="Arial" w:eastAsia="Arial" w:hAnsi="Arial"/>
                <w:b w:val="1"/>
              </w:rPr>
            </w:pPr>
            <w:r w:rsidDel="00000000" w:rsidR="00000000" w:rsidRPr="00000000">
              <w:rPr>
                <w:rFonts w:ascii="Arial" w:cs="Arial" w:eastAsia="Arial" w:hAnsi="Arial"/>
                <w:b w:val="1"/>
                <w:rtl w:val="0"/>
              </w:rPr>
              <w:t xml:space="preserve">Milestone 2</w:t>
            </w:r>
          </w:p>
        </w:tc>
        <w:tc>
          <w:tcPr/>
          <w:p w:rsidR="00000000" w:rsidDel="00000000" w:rsidP="00000000" w:rsidRDefault="00000000" w:rsidRPr="00000000" w14:paraId="000000A0">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A1">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A2">
            <w:pPr>
              <w:rPr>
                <w:rFonts w:ascii="Arial" w:cs="Arial" w:eastAsia="Arial" w:hAnsi="Arial"/>
                <w:b w:val="1"/>
              </w:rPr>
            </w:pPr>
            <w:r w:rsidDel="00000000" w:rsidR="00000000" w:rsidRPr="00000000">
              <w:rPr>
                <w:rFonts w:ascii="Arial" w:cs="Arial" w:eastAsia="Arial" w:hAnsi="Arial"/>
                <w:b w:val="1"/>
                <w:rtl w:val="0"/>
              </w:rPr>
              <w:t xml:space="preserve">Milestone 3</w:t>
            </w:r>
          </w:p>
        </w:tc>
        <w:tc>
          <w:tcPr/>
          <w:p w:rsidR="00000000" w:rsidDel="00000000" w:rsidP="00000000" w:rsidRDefault="00000000" w:rsidRPr="00000000" w14:paraId="000000A3">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A4">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A5">
            <w:pPr>
              <w:rPr>
                <w:rFonts w:ascii="Arial" w:cs="Arial" w:eastAsia="Arial" w:hAnsi="Arial"/>
                <w:b w:val="1"/>
              </w:rPr>
            </w:pPr>
            <w:r w:rsidDel="00000000" w:rsidR="00000000" w:rsidRPr="00000000">
              <w:rPr>
                <w:rFonts w:ascii="Arial" w:cs="Arial" w:eastAsia="Arial" w:hAnsi="Arial"/>
                <w:b w:val="1"/>
                <w:rtl w:val="0"/>
              </w:rPr>
              <w:t xml:space="preserve">Milestone 4</w:t>
            </w:r>
          </w:p>
        </w:tc>
        <w:tc>
          <w:tcPr/>
          <w:p w:rsidR="00000000" w:rsidDel="00000000" w:rsidP="00000000" w:rsidRDefault="00000000" w:rsidRPr="00000000" w14:paraId="000000A6">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A7">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A8">
            <w:pPr>
              <w:rPr>
                <w:rFonts w:ascii="Arial" w:cs="Arial" w:eastAsia="Arial" w:hAnsi="Arial"/>
                <w:b w:val="1"/>
              </w:rPr>
            </w:pPr>
            <w:r w:rsidDel="00000000" w:rsidR="00000000" w:rsidRPr="00000000">
              <w:rPr>
                <w:rFonts w:ascii="Arial" w:cs="Arial" w:eastAsia="Arial" w:hAnsi="Arial"/>
                <w:b w:val="1"/>
                <w:rtl w:val="0"/>
              </w:rPr>
              <w:t xml:space="preserve">Milestone 5</w:t>
            </w:r>
          </w:p>
        </w:tc>
        <w:tc>
          <w:tcPr/>
          <w:p w:rsidR="00000000" w:rsidDel="00000000" w:rsidP="00000000" w:rsidRDefault="00000000" w:rsidRPr="00000000" w14:paraId="000000A9">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AA">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0AB">
      <w:pPr>
        <w:ind w:left="360" w:firstLine="0"/>
        <w:rPr>
          <w:rFonts w:ascii="Arial" w:cs="Arial" w:eastAsia="Arial" w:hAnsi="Arial"/>
          <w:b w:val="1"/>
        </w:rPr>
      </w:pPr>
      <w:r w:rsidDel="00000000" w:rsidR="00000000" w:rsidRPr="00000000">
        <w:rPr>
          <w:rtl w:val="0"/>
        </w:rPr>
      </w:r>
    </w:p>
    <w:bookmarkStart w:colFirst="0" w:colLast="0" w:name="bookmark=id.3znysh7" w:id="3"/>
    <w:bookmarkEnd w:id="3"/>
    <w:p w:rsidR="00000000" w:rsidDel="00000000" w:rsidP="00000000" w:rsidRDefault="00000000" w:rsidRPr="00000000" w14:paraId="000000AC">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Fonts w:ascii="Arial" w:cs="Arial" w:eastAsia="Arial" w:hAnsi="Arial"/>
          <w:rtl w:val="0"/>
        </w:rPr>
        <w:t xml:space="preserve">Explain your project timeline here. </w:t>
      </w:r>
    </w:p>
    <w:p w:rsidR="00000000" w:rsidDel="00000000" w:rsidP="00000000" w:rsidRDefault="00000000" w:rsidRPr="00000000" w14:paraId="000000AD">
      <w:pPr>
        <w:pBdr>
          <w:top w:color="000000" w:space="1" w:sz="6" w:val="single"/>
          <w:left w:color="000000" w:space="1" w:sz="6" w:val="single"/>
          <w:bottom w:color="000000" w:space="1" w:sz="6" w:val="single"/>
          <w:right w:color="000000" w:space="1" w:sz="6"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0AE">
      <w:pPr>
        <w:pBdr>
          <w:top w:color="000000" w:space="1" w:sz="6" w:val="single"/>
          <w:left w:color="000000" w:space="1" w:sz="6" w:val="single"/>
          <w:bottom w:color="000000" w:space="1" w:sz="6" w:val="single"/>
          <w:right w:color="000000" w:space="1" w:sz="6"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0AF">
      <w:pPr>
        <w:pBdr>
          <w:top w:color="000000" w:space="1" w:sz="6" w:val="single"/>
          <w:left w:color="000000" w:space="1" w:sz="6" w:val="single"/>
          <w:bottom w:color="000000" w:space="1" w:sz="6" w:val="single"/>
          <w:right w:color="000000" w:space="1" w:sz="6"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0B0">
      <w:pPr>
        <w:pBdr>
          <w:top w:color="000000" w:space="1" w:sz="6" w:val="single"/>
          <w:left w:color="000000" w:space="1" w:sz="6" w:val="single"/>
          <w:bottom w:color="000000" w:space="1" w:sz="6" w:val="single"/>
          <w:right w:color="000000" w:space="1" w:sz="6"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0B1">
      <w:pPr>
        <w:pBdr>
          <w:top w:color="000000" w:space="1" w:sz="6" w:val="single"/>
          <w:left w:color="000000" w:space="1" w:sz="6" w:val="single"/>
          <w:bottom w:color="000000" w:space="1" w:sz="6" w:val="single"/>
          <w:right w:color="000000" w:space="1" w:sz="6"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0B2">
      <w:pPr>
        <w:pBdr>
          <w:top w:color="000000" w:space="1" w:sz="6" w:val="single"/>
          <w:left w:color="000000" w:space="1" w:sz="6" w:val="single"/>
          <w:bottom w:color="000000" w:space="1" w:sz="6" w:val="single"/>
          <w:right w:color="000000" w:space="1" w:sz="6"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0B3">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Fonts w:ascii="Arial" w:cs="Arial" w:eastAsia="Arial" w:hAnsi="Arial"/>
          <w:b w:val="1"/>
          <w:i w:val="1"/>
          <w:rtl w:val="0"/>
        </w:rPr>
        <w:t xml:space="preserve">Optional narrative: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add timeline explanation below if doing so would be helpful or if your project’s timeline will extend beyond September 30, 2025.</w:t>
      </w:r>
    </w:p>
    <w:p w:rsidR="00000000" w:rsidDel="00000000" w:rsidP="00000000" w:rsidRDefault="00000000" w:rsidRPr="00000000" w14:paraId="000000B4">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B5">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B6">
      <w:pPr>
        <w:pBdr>
          <w:top w:color="000000" w:space="1" w:sz="6" w:val="single"/>
          <w:left w:color="000000" w:space="1" w:sz="6" w:val="single"/>
          <w:bottom w:color="000000" w:space="1" w:sz="6" w:val="single"/>
          <w:right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B7">
      <w:pPr>
        <w:spacing w:after="240" w:lineRule="auto"/>
        <w:rPr>
          <w:rFonts w:ascii="Arial" w:cs="Arial" w:eastAsia="Arial" w:hAnsi="Arial"/>
          <w:b w:val="1"/>
        </w:rPr>
      </w:pPr>
      <w:r w:rsidDel="00000000" w:rsidR="00000000" w:rsidRPr="00000000">
        <w:rPr>
          <w:rFonts w:ascii="Arial" w:cs="Arial" w:eastAsia="Arial" w:hAnsi="Arial"/>
          <w:b w:val="1"/>
          <w:rtl w:val="0"/>
        </w:rPr>
        <w:t xml:space="preserve">Checklist – check off the criteria that are addressed by your application.</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The checkboxes below are intended to assist you with submitting a strong and complete application; the 8 primary checkboxes directly align with our review criteria. Projects do not need to meet every criterion to be eligible; however, the strongest proposals will be those that address all of the following:</w:t>
      </w:r>
    </w:p>
    <w:p w:rsidR="00000000" w:rsidDel="00000000" w:rsidP="00000000" w:rsidRDefault="00000000" w:rsidRPr="00000000" w14:paraId="000000B9">
      <w:pPr>
        <w:rPr>
          <w:rFonts w:ascii="Arial" w:cs="Arial" w:eastAsia="Arial" w:hAnsi="Arial"/>
        </w:rPr>
      </w:pPr>
      <w:r w:rsidDel="00000000" w:rsidR="00000000" w:rsidRPr="00000000">
        <w:rPr>
          <w:rtl w:val="0"/>
        </w:rPr>
      </w:r>
    </w:p>
    <w:p w:rsidR="00000000" w:rsidDel="00000000" w:rsidP="00000000" w:rsidRDefault="00000000" w:rsidRPr="00000000" w14:paraId="000000BA">
      <w:pPr>
        <w:spacing w:after="240" w:lineRule="auto"/>
        <w:ind w:left="360" w:hanging="360"/>
        <w:rPr>
          <w:rFonts w:ascii="Arial" w:cs="Arial" w:eastAsia="Arial" w:hAnsi="Arial"/>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rtl w:val="0"/>
        </w:rPr>
        <w:t xml:space="preserve"> 1: Proposal addresses the protection, enhancement, or promotion of our Wild and Scenic rivers.</w:t>
      </w:r>
    </w:p>
    <w:p w:rsidR="00000000" w:rsidDel="00000000" w:rsidP="00000000" w:rsidRDefault="00000000" w:rsidRPr="00000000" w14:paraId="000000BB">
      <w:pPr>
        <w:spacing w:after="240" w:lineRule="auto"/>
        <w:ind w:left="360" w:firstLine="0"/>
        <w:rPr>
          <w:rFonts w:ascii="Arial" w:cs="Arial" w:eastAsia="Arial" w:hAnsi="Arial"/>
        </w:rPr>
      </w:pPr>
      <w:r w:rsidDel="00000000" w:rsidR="00000000" w:rsidRPr="00000000">
        <w:rPr>
          <w:rFonts w:ascii="Arial" w:cs="Arial" w:eastAsia="Arial" w:hAnsi="Arial"/>
          <w:rtl w:val="0"/>
        </w:rPr>
        <w:t xml:space="preserve">Please indicate which of the Outstandingly Remarkable Values (ORVs) your project addresses (select all that apply) - be sure your project description outlines how your project addresses this/these ORVs:</w:t>
      </w:r>
    </w:p>
    <w:p w:rsidR="00000000" w:rsidDel="00000000" w:rsidP="00000000" w:rsidRDefault="00000000" w:rsidRPr="00000000" w14:paraId="000000BC">
      <w:pPr>
        <w:ind w:left="810" w:hanging="450"/>
        <w:rPr>
          <w:rFonts w:ascii="Arial" w:cs="Arial" w:eastAsia="Arial" w:hAnsi="Arial"/>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u w:val="single"/>
          <w:rtl w:val="0"/>
        </w:rPr>
        <w:t xml:space="preserve">Water Quality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rtl w:val="0"/>
        </w:rPr>
        <w:t xml:space="preserve">(i.e. water quality in Vermont and the Missisquoi and Trout watersheds, biological assessments of water quality, resources contributing to water quality)</w:t>
      </w:r>
      <w:r w:rsidDel="00000000" w:rsidR="00000000" w:rsidRPr="00000000">
        <w:rPr>
          <w:rtl w:val="0"/>
        </w:rPr>
      </w:r>
    </w:p>
    <w:p w:rsidR="00000000" w:rsidDel="00000000" w:rsidP="00000000" w:rsidRDefault="00000000" w:rsidRPr="00000000" w14:paraId="000000BD">
      <w:pPr>
        <w:ind w:left="810" w:hanging="450"/>
        <w:rPr>
          <w:rFonts w:ascii="Arial" w:cs="Arial" w:eastAsia="Arial" w:hAnsi="Arial"/>
          <w:color w:val="000000"/>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u w:val="single"/>
          <w:rtl w:val="0"/>
        </w:rPr>
        <w:t xml:space="preserve">Natural Resources</w:t>
      </w:r>
      <w:r w:rsidDel="00000000" w:rsidR="00000000" w:rsidRPr="00000000">
        <w:rPr>
          <w:rFonts w:ascii="Arial" w:cs="Arial" w:eastAsia="Arial" w:hAnsi="Arial"/>
          <w:color w:val="000000"/>
          <w:rtl w:val="0"/>
        </w:rPr>
        <w:t xml:space="preserve"> (i.e. geology (including gorges and waterfalls), rare, threatened, and endangered species/natural communities, significant ecological areas, critical wildlife habitats)</w:t>
      </w:r>
    </w:p>
    <w:p w:rsidR="00000000" w:rsidDel="00000000" w:rsidP="00000000" w:rsidRDefault="00000000" w:rsidRPr="00000000" w14:paraId="000000BE">
      <w:pPr>
        <w:ind w:left="810" w:hanging="450"/>
        <w:rPr>
          <w:rFonts w:ascii="Arial" w:cs="Arial" w:eastAsia="Arial" w:hAnsi="Arial"/>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u w:val="single"/>
          <w:rtl w:val="0"/>
        </w:rPr>
        <w:t xml:space="preserve">Scenic and Recreational</w:t>
      </w:r>
      <w:r w:rsidDel="00000000" w:rsidR="00000000" w:rsidRPr="00000000">
        <w:rPr>
          <w:rFonts w:ascii="Arial" w:cs="Arial" w:eastAsia="Arial" w:hAnsi="Arial"/>
          <w:color w:val="000000"/>
          <w:rtl w:val="0"/>
        </w:rPr>
        <w:t xml:space="preserve">** (i.e. swimming holes, covered bridges, paddling, fishing, biking/hiking/skiing/snowmobiling, hunting, wildlife viewing)</w:t>
      </w:r>
      <w:r w:rsidDel="00000000" w:rsidR="00000000" w:rsidRPr="00000000">
        <w:rPr>
          <w:rtl w:val="0"/>
        </w:rPr>
      </w:r>
    </w:p>
    <w:p w:rsidR="00000000" w:rsidDel="00000000" w:rsidP="00000000" w:rsidRDefault="00000000" w:rsidRPr="00000000" w14:paraId="000000BF">
      <w:pPr>
        <w:ind w:left="810" w:hanging="450"/>
        <w:rPr>
          <w:rFonts w:ascii="Arial" w:cs="Arial" w:eastAsia="Arial" w:hAnsi="Arial"/>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u w:val="single"/>
          <w:rtl w:val="0"/>
        </w:rPr>
        <w:t xml:space="preserve">Historic and Cultural</w:t>
      </w:r>
      <w:r w:rsidDel="00000000" w:rsidR="00000000" w:rsidRPr="00000000">
        <w:rPr>
          <w:rFonts w:ascii="Arial" w:cs="Arial" w:eastAsia="Arial" w:hAnsi="Arial"/>
          <w:color w:val="000000"/>
          <w:rtl w:val="0"/>
        </w:rPr>
        <w:t xml:space="preserve"> (i.e. Native American/prehistoric/archeologic, European settlers/historic/covered bridges, contributing community heritage (i.e. agriculture))</w:t>
      </w:r>
      <w:r w:rsidDel="00000000" w:rsidR="00000000" w:rsidRPr="00000000">
        <w:rPr>
          <w:rtl w:val="0"/>
        </w:rPr>
      </w:r>
    </w:p>
    <w:p w:rsidR="00000000" w:rsidDel="00000000" w:rsidP="00000000" w:rsidRDefault="00000000" w:rsidRPr="00000000" w14:paraId="000000C0">
      <w:pPr>
        <w:ind w:left="810" w:hanging="450"/>
        <w:rPr>
          <w:rFonts w:ascii="Arial" w:cs="Arial" w:eastAsia="Arial" w:hAnsi="Arial"/>
          <w:color w:val="000000"/>
        </w:rPr>
      </w:pPr>
      <w:r w:rsidDel="00000000" w:rsidR="00000000" w:rsidRPr="00000000">
        <w:rPr>
          <w:rtl w:val="0"/>
        </w:rPr>
      </w:r>
    </w:p>
    <w:p w:rsidR="00000000" w:rsidDel="00000000" w:rsidP="00000000" w:rsidRDefault="00000000" w:rsidRPr="00000000" w14:paraId="000000C1">
      <w:pPr>
        <w:ind w:left="360" w:firstLine="0"/>
        <w:rPr>
          <w:rFonts w:ascii="Arial" w:cs="Arial" w:eastAsia="Arial" w:hAnsi="Arial"/>
          <w:i w:val="1"/>
          <w:color w:val="000000"/>
          <w:highlight w:val="yellow"/>
        </w:rPr>
      </w:pPr>
      <w:r w:rsidDel="00000000" w:rsidR="00000000" w:rsidRPr="00000000">
        <w:rPr>
          <w:rFonts w:ascii="Arial" w:cs="Arial" w:eastAsia="Arial" w:hAnsi="Arial"/>
          <w:i w:val="1"/>
          <w:color w:val="000000"/>
          <w:rtl w:val="0"/>
        </w:rPr>
        <w:t xml:space="preserve">*For 202</w:t>
      </w:r>
      <w:r w:rsidDel="00000000" w:rsidR="00000000" w:rsidRPr="00000000">
        <w:rPr>
          <w:rFonts w:ascii="Arial" w:cs="Arial" w:eastAsia="Arial" w:hAnsi="Arial"/>
          <w:i w:val="1"/>
          <w:rtl w:val="0"/>
        </w:rPr>
        <w:t xml:space="preserve">5</w:t>
      </w:r>
      <w:r w:rsidDel="00000000" w:rsidR="00000000" w:rsidRPr="00000000">
        <w:rPr>
          <w:rFonts w:ascii="Arial" w:cs="Arial" w:eastAsia="Arial" w:hAnsi="Arial"/>
          <w:i w:val="1"/>
          <w:color w:val="000000"/>
          <w:rtl w:val="0"/>
        </w:rPr>
        <w:t xml:space="preserve">, projects </w:t>
      </w:r>
      <w:r w:rsidDel="00000000" w:rsidR="00000000" w:rsidRPr="00000000">
        <w:rPr>
          <w:rFonts w:ascii="Arial" w:cs="Arial" w:eastAsia="Arial" w:hAnsi="Arial"/>
          <w:i w:val="1"/>
          <w:rtl w:val="0"/>
        </w:rPr>
        <w:t xml:space="preserve">highlighting Scenic and Recreational values</w:t>
      </w:r>
      <w:r w:rsidDel="00000000" w:rsidR="00000000" w:rsidRPr="00000000">
        <w:rPr>
          <w:rFonts w:ascii="Arial" w:cs="Arial" w:eastAsia="Arial" w:hAnsi="Arial"/>
          <w:i w:val="1"/>
          <w:color w:val="000000"/>
          <w:rtl w:val="0"/>
        </w:rPr>
        <w:t xml:space="preserve"> will receive bonus points during review.</w:t>
      </w:r>
      <w:r w:rsidDel="00000000" w:rsidR="00000000" w:rsidRPr="00000000">
        <w:rPr>
          <w:rtl w:val="0"/>
        </w:rPr>
      </w:r>
    </w:p>
    <w:p w:rsidR="00000000" w:rsidDel="00000000" w:rsidP="00000000" w:rsidRDefault="00000000" w:rsidRPr="00000000" w14:paraId="000000C2">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C3">
      <w:pPr>
        <w:ind w:left="360" w:hanging="360"/>
        <w:rPr>
          <w:rFonts w:ascii="Arial" w:cs="Arial" w:eastAsia="Arial" w:hAnsi="Arial"/>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rtl w:val="0"/>
        </w:rPr>
        <w:t xml:space="preserve"> 2: Clear benefits: proposal clearly states the benefits that this project will provide to the river and/or the communities through which the rivers flow. </w:t>
      </w:r>
    </w:p>
    <w:p w:rsidR="00000000" w:rsidDel="00000000" w:rsidP="00000000" w:rsidRDefault="00000000" w:rsidRPr="00000000" w14:paraId="000000C4">
      <w:pPr>
        <w:ind w:left="360" w:hanging="360"/>
        <w:rPr>
          <w:rFonts w:ascii="Arial" w:cs="Arial" w:eastAsia="Arial" w:hAnsi="Arial"/>
        </w:rPr>
      </w:pPr>
      <w:r w:rsidDel="00000000" w:rsidR="00000000" w:rsidRPr="00000000">
        <w:rPr>
          <w:rtl w:val="0"/>
        </w:rPr>
      </w:r>
    </w:p>
    <w:p w:rsidR="00000000" w:rsidDel="00000000" w:rsidP="00000000" w:rsidRDefault="00000000" w:rsidRPr="00000000" w14:paraId="000000C5">
      <w:pPr>
        <w:ind w:left="360" w:hanging="360"/>
        <w:rPr>
          <w:rFonts w:ascii="Arial" w:cs="Arial" w:eastAsia="Arial" w:hAnsi="Arial"/>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rtl w:val="0"/>
        </w:rPr>
        <w:t xml:space="preserve"> 3: Project plan: proposal provides both a clear and reasonable timeline and enough budget details that will enable the project to be completed successfully. </w:t>
      </w:r>
    </w:p>
    <w:p w:rsidR="00000000" w:rsidDel="00000000" w:rsidP="00000000" w:rsidRDefault="00000000" w:rsidRPr="00000000" w14:paraId="000000C6">
      <w:pPr>
        <w:ind w:left="360" w:hanging="360"/>
        <w:rPr>
          <w:rFonts w:ascii="Arial" w:cs="Arial" w:eastAsia="Arial" w:hAnsi="Arial"/>
        </w:rPr>
      </w:pPr>
      <w:r w:rsidDel="00000000" w:rsidR="00000000" w:rsidRPr="00000000">
        <w:rPr>
          <w:rtl w:val="0"/>
        </w:rPr>
      </w:r>
    </w:p>
    <w:p w:rsidR="00000000" w:rsidDel="00000000" w:rsidP="00000000" w:rsidRDefault="00000000" w:rsidRPr="00000000" w14:paraId="000000C7">
      <w:pPr>
        <w:ind w:left="360" w:hanging="360"/>
        <w:rPr>
          <w:rFonts w:ascii="Arial" w:cs="Arial" w:eastAsia="Arial" w:hAnsi="Arial"/>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rtl w:val="0"/>
        </w:rPr>
        <w:t xml:space="preserve"> 4: Measuring “success”: proposal clearly outlines how the applicant will know their project is successful. </w:t>
      </w:r>
    </w:p>
    <w:p w:rsidR="00000000" w:rsidDel="00000000" w:rsidP="00000000" w:rsidRDefault="00000000" w:rsidRPr="00000000" w14:paraId="000000C8">
      <w:pPr>
        <w:ind w:left="360" w:hanging="360"/>
        <w:rPr>
          <w:rFonts w:ascii="Arial" w:cs="Arial" w:eastAsia="Arial" w:hAnsi="Arial"/>
        </w:rPr>
      </w:pPr>
      <w:r w:rsidDel="00000000" w:rsidR="00000000" w:rsidRPr="00000000">
        <w:rPr>
          <w:rtl w:val="0"/>
        </w:rPr>
      </w:r>
    </w:p>
    <w:p w:rsidR="00000000" w:rsidDel="00000000" w:rsidP="00000000" w:rsidRDefault="00000000" w:rsidRPr="00000000" w14:paraId="000000C9">
      <w:pPr>
        <w:ind w:left="360" w:hanging="360"/>
        <w:rPr>
          <w:rFonts w:ascii="Arial" w:cs="Arial" w:eastAsia="Arial" w:hAnsi="Arial"/>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rtl w:val="0"/>
        </w:rPr>
        <w:t xml:space="preserve"> 5: Partnership/public awareness/community support: proposed project engages partners and/or raises public awareness about the rivers; proposal demonstrates support from all involved parties.</w:t>
      </w:r>
    </w:p>
    <w:p w:rsidR="00000000" w:rsidDel="00000000" w:rsidP="00000000" w:rsidRDefault="00000000" w:rsidRPr="00000000" w14:paraId="000000CA">
      <w:pPr>
        <w:ind w:left="360" w:hanging="360"/>
        <w:rPr>
          <w:rFonts w:ascii="Arial" w:cs="Arial" w:eastAsia="Arial" w:hAnsi="Arial"/>
        </w:rPr>
      </w:pPr>
      <w:r w:rsidDel="00000000" w:rsidR="00000000" w:rsidRPr="00000000">
        <w:rPr>
          <w:rtl w:val="0"/>
        </w:rPr>
      </w:r>
    </w:p>
    <w:p w:rsidR="00000000" w:rsidDel="00000000" w:rsidP="00000000" w:rsidRDefault="00000000" w:rsidRPr="00000000" w14:paraId="000000CB">
      <w:pPr>
        <w:ind w:left="360" w:hanging="360"/>
        <w:rPr>
          <w:rFonts w:ascii="Arial" w:cs="Arial" w:eastAsia="Arial" w:hAnsi="Arial"/>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rtl w:val="0"/>
        </w:rPr>
        <w:t xml:space="preserve"> 6: Experience/capability: proposal demonstrates sufficient experience or available expertise needed to complete the project (either from the applicant or through partners/contractors).</w:t>
      </w:r>
    </w:p>
    <w:p w:rsidR="00000000" w:rsidDel="00000000" w:rsidP="00000000" w:rsidRDefault="00000000" w:rsidRPr="00000000" w14:paraId="000000CC">
      <w:pPr>
        <w:ind w:left="360" w:hanging="360"/>
        <w:rPr>
          <w:rFonts w:ascii="Arial" w:cs="Arial" w:eastAsia="Arial" w:hAnsi="Arial"/>
        </w:rPr>
      </w:pPr>
      <w:r w:rsidDel="00000000" w:rsidR="00000000" w:rsidRPr="00000000">
        <w:rPr>
          <w:rtl w:val="0"/>
        </w:rPr>
      </w:r>
    </w:p>
    <w:p w:rsidR="00000000" w:rsidDel="00000000" w:rsidP="00000000" w:rsidRDefault="00000000" w:rsidRPr="00000000" w14:paraId="000000CD">
      <w:pPr>
        <w:ind w:left="360" w:hanging="360"/>
        <w:rPr>
          <w:rFonts w:ascii="Arial" w:cs="Arial" w:eastAsia="Arial" w:hAnsi="Arial"/>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rtl w:val="0"/>
        </w:rPr>
        <w:t xml:space="preserve"> 7: Longevity/sustainability: is the project sustainable after completion of the grant? If the project will require ongoing maintenance, who will be responsible &amp; how will that work be funded? Strong applications will demonstrate a plan for the lifetime of this project, beyond just the grant cycle.</w:t>
      </w:r>
    </w:p>
    <w:p w:rsidR="00000000" w:rsidDel="00000000" w:rsidP="00000000" w:rsidRDefault="00000000" w:rsidRPr="00000000" w14:paraId="000000C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CF">
      <w:pPr>
        <w:ind w:left="360" w:hanging="360"/>
        <w:rPr>
          <w:b w:val="1"/>
        </w:rPr>
      </w:pPr>
      <w:r w:rsidDel="00000000" w:rsidR="00000000" w:rsidRPr="00000000">
        <w:rPr>
          <w:rFonts w:ascii="MS Gothic" w:cs="MS Gothic" w:eastAsia="MS Gothic" w:hAnsi="MS Gothic"/>
          <w:sz w:val="28"/>
          <w:szCs w:val="28"/>
          <w:rtl w:val="0"/>
        </w:rPr>
        <w:t xml:space="preserve">☐</w:t>
      </w:r>
      <w:r w:rsidDel="00000000" w:rsidR="00000000" w:rsidRPr="00000000">
        <w:rPr>
          <w:rFonts w:ascii="Arial" w:cs="Arial" w:eastAsia="Arial" w:hAnsi="Arial"/>
          <w:rtl w:val="0"/>
        </w:rPr>
        <w:t xml:space="preserve"> 8: Are there matching funds or in-kind contributions to the project? This is strongly encouraged but not required. </w:t>
      </w:r>
      <w:r w:rsidDel="00000000" w:rsidR="00000000" w:rsidRPr="00000000">
        <w:rPr>
          <w:rtl w:val="0"/>
        </w:rPr>
      </w:r>
    </w:p>
    <w:sectPr>
      <w:type w:val="continuous"/>
      <w:pgSz w:h="15840" w:w="12240" w:orient="portrait"/>
      <w:pgMar w:bottom="1584" w:top="1584" w:left="1584" w:right="1584"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Arial"/>
  <w:font w:name="Georgia"/>
  <w:font w:name="MS Gothic"/>
  <w:font w:name="Calibri"/>
  <w:font w:name="Courier New"/>
  <w:font w:name="Arial Rounde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202</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Upper Missisquoi and Trout Rivers (UMATR) Wild &amp; Scenic Committee River Community Grants (.docx)</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0">
      <w:pPr>
        <w:spacing w:after="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sz w:val="18"/>
          <w:szCs w:val="18"/>
          <w:rtl w:val="0"/>
        </w:rPr>
        <w:t xml:space="preserve">Funding for this grant program is through Cooperative Agreements between the National Park Service and the Committee under Federal Assistance Listing #15.962 (the Missisquoi River Basin Association serves as the UMATR Committee’s fiscal agent but does not influence the decisions of the UMATR Committee nor the River Community Grants program).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sz w:val="24"/>
          <w:szCs w:val="24"/>
          <w:vertAlign w:val="superscript"/>
          <w:rtl w:val="0"/>
        </w:rPr>
        <w:t xml:space="preserve">**</w:t>
      </w:r>
      <w:r w:rsidDel="00000000" w:rsidR="00000000" w:rsidRPr="00000000">
        <w:rPr>
          <w:rFonts w:ascii="Arial" w:cs="Arial" w:eastAsia="Arial" w:hAnsi="Arial"/>
          <w:rtl w:val="0"/>
        </w:rPr>
        <w:t xml:space="preserve"> Our 2025 grants round will be weighted to encourage projects which focus on the scenic and recreational resources of our region. Read on for more details and examples.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pStyle w:val="Heading1"/>
      <w:rPr>
        <w:rFonts w:ascii="Calibri" w:cs="Calibri" w:eastAsia="Calibri" w:hAnsi="Calibri"/>
      </w:rPr>
    </w:pPr>
    <w:r w:rsidDel="00000000" w:rsidR="00000000" w:rsidRPr="00000000">
      <w:rPr>
        <w:rFonts w:ascii="Calibri" w:cs="Calibri" w:eastAsia="Calibri" w:hAnsi="Calibri"/>
        <w:rtl w:val="0"/>
      </w:rPr>
      <w:t xml:space="preserve">Upper Missisquoi and Trout Rivers (UMATR)</w:t>
    </w:r>
    <w:r w:rsidDel="00000000" w:rsidR="00000000" w:rsidRPr="00000000">
      <w:drawing>
        <wp:anchor allowOverlap="1" behindDoc="0" distB="0" distT="0" distL="114300" distR="114300" hidden="0" layoutInCell="1" locked="0" relativeHeight="0" simplePos="0">
          <wp:simplePos x="0" y="0"/>
          <wp:positionH relativeFrom="column">
            <wp:posOffset>321310</wp:posOffset>
          </wp:positionH>
          <wp:positionV relativeFrom="paragraph">
            <wp:posOffset>-188594</wp:posOffset>
          </wp:positionV>
          <wp:extent cx="877570" cy="890640"/>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7570" cy="890640"/>
                  </a:xfrm>
                  <a:prstGeom prst="rect"/>
                  <a:ln/>
                </pic:spPr>
              </pic:pic>
            </a:graphicData>
          </a:graphic>
        </wp:anchor>
      </w:drawing>
    </w:r>
  </w:p>
  <w:p w:rsidR="00000000" w:rsidDel="00000000" w:rsidP="00000000" w:rsidRDefault="00000000" w:rsidRPr="00000000" w14:paraId="000000D3">
    <w:pPr>
      <w:pStyle w:val="Heading1"/>
      <w:rPr>
        <w:rFonts w:ascii="Calibri" w:cs="Calibri" w:eastAsia="Calibri" w:hAnsi="Calibri"/>
      </w:rPr>
    </w:pPr>
    <w:r w:rsidDel="00000000" w:rsidR="00000000" w:rsidRPr="00000000">
      <w:rPr>
        <w:rFonts w:ascii="Calibri" w:cs="Calibri" w:eastAsia="Calibri" w:hAnsi="Calibri"/>
        <w:rtl w:val="0"/>
      </w:rPr>
      <w:t xml:space="preserve">Wild &amp; Scenic Committee</w:t>
    </w:r>
  </w:p>
  <w:p w:rsidR="00000000" w:rsidDel="00000000" w:rsidP="00000000" w:rsidRDefault="00000000" w:rsidRPr="00000000" w14:paraId="000000D4">
    <w:pPr>
      <w:pStyle w:val="Heading1"/>
      <w:rPr>
        <w:rFonts w:ascii="Calibri" w:cs="Calibri" w:eastAsia="Calibri" w:hAnsi="Calibri"/>
      </w:rPr>
    </w:pPr>
    <w:r w:rsidDel="00000000" w:rsidR="00000000" w:rsidRPr="00000000">
      <w:rPr>
        <w:rFonts w:ascii="Calibri" w:cs="Calibri" w:eastAsia="Calibri" w:hAnsi="Calibri"/>
        <w:rtl w:val="0"/>
      </w:rPr>
      <w:t xml:space="preserve">River Community Grants Program</w:t>
    </w:r>
  </w:p>
  <w:p w:rsidR="00000000" w:rsidDel="00000000" w:rsidP="00000000" w:rsidRDefault="00000000" w:rsidRPr="00000000" w14:paraId="000000D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pStyle w:val="Heading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Upper Missisquoi and Trout Rivers (UMATR)</w:t>
    </w:r>
    <w:r w:rsidDel="00000000" w:rsidR="00000000" w:rsidRPr="00000000">
      <w:drawing>
        <wp:anchor allowOverlap="1" behindDoc="0" distB="0" distT="0" distL="114300" distR="114300" hidden="0" layoutInCell="1" locked="0" relativeHeight="0" simplePos="0">
          <wp:simplePos x="0" y="0"/>
          <wp:positionH relativeFrom="column">
            <wp:posOffset>-148589</wp:posOffset>
          </wp:positionH>
          <wp:positionV relativeFrom="paragraph">
            <wp:posOffset>-292099</wp:posOffset>
          </wp:positionV>
          <wp:extent cx="1085850" cy="1101001"/>
          <wp:effectExtent b="0" l="0" r="0" t="0"/>
          <wp:wrapNone/>
          <wp:docPr descr="C:\Users\info\OneDrive\Desktop\W&amp;S\River Community Grants Program\UMATR logo.png" id="10" name="image2.png"/>
          <a:graphic>
            <a:graphicData uri="http://schemas.openxmlformats.org/drawingml/2006/picture">
              <pic:pic>
                <pic:nvPicPr>
                  <pic:cNvPr descr="C:\Users\info\OneDrive\Desktop\W&amp;S\River Community Grants Program\UMATR logo.png" id="0" name="image2.png"/>
                  <pic:cNvPicPr preferRelativeResize="0"/>
                </pic:nvPicPr>
                <pic:blipFill>
                  <a:blip r:embed="rId1"/>
                  <a:srcRect b="0" l="0" r="0" t="0"/>
                  <a:stretch>
                    <a:fillRect/>
                  </a:stretch>
                </pic:blipFill>
                <pic:spPr>
                  <a:xfrm>
                    <a:off x="0" y="0"/>
                    <a:ext cx="1085850" cy="1101001"/>
                  </a:xfrm>
                  <a:prstGeom prst="rect"/>
                  <a:ln/>
                </pic:spPr>
              </pic:pic>
            </a:graphicData>
          </a:graphic>
        </wp:anchor>
      </w:drawing>
    </w:r>
  </w:p>
  <w:p w:rsidR="00000000" w:rsidDel="00000000" w:rsidP="00000000" w:rsidRDefault="00000000" w:rsidRPr="00000000" w14:paraId="000000D7">
    <w:pPr>
      <w:pStyle w:val="Heading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Wild &amp; Scenic Committee</w:t>
    </w:r>
  </w:p>
  <w:p w:rsidR="00000000" w:rsidDel="00000000" w:rsidP="00000000" w:rsidRDefault="00000000" w:rsidRPr="00000000" w14:paraId="000000D8">
    <w:pPr>
      <w:pStyle w:val="Heading1"/>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2839 VT Route 105 East Berkshire, VT 05447</w:t>
    </w:r>
  </w:p>
  <w:p w:rsidR="00000000" w:rsidDel="00000000" w:rsidP="00000000" w:rsidRDefault="00000000" w:rsidRPr="00000000" w14:paraId="000000D9">
    <w:pPr>
      <w:jc w:val="center"/>
      <w:rPr>
        <w:rFonts w:ascii="Calibri" w:cs="Calibri" w:eastAsia="Calibri" w:hAnsi="Calibri"/>
      </w:rPr>
    </w:pPr>
    <w:r w:rsidDel="00000000" w:rsidR="00000000" w:rsidRPr="00000000">
      <w:rPr>
        <w:rFonts w:ascii="Calibri" w:cs="Calibri" w:eastAsia="Calibri" w:hAnsi="Calibri"/>
      </w:rPr>
      <mc:AlternateContent>
        <mc:Choice Requires="wpg">
          <w:drawing>
            <wp:anchor allowOverlap="1" behindDoc="0" distB="0" distT="0" distL="114300" distR="114300" hidden="0" layoutInCell="1" locked="0" relativeHeight="0" simplePos="0">
              <wp:simplePos x="0" y="0"/>
              <wp:positionH relativeFrom="margin">
                <wp:posOffset>2880360</wp:posOffset>
              </wp:positionH>
              <wp:positionV relativeFrom="margin">
                <wp:posOffset>87963</wp:posOffset>
              </wp:positionV>
              <wp:extent cx="54610" cy="54610"/>
              <wp:effectExtent b="0" l="0" r="0" t="0"/>
              <wp:wrapNone/>
              <wp:docPr id="7" name=""/>
              <a:graphic>
                <a:graphicData uri="http://schemas.microsoft.com/office/word/2010/wordprocessingShape">
                  <wps:wsp>
                    <wps:cNvSpPr/>
                    <wps:cNvPr id="2" name="Shape 2"/>
                    <wps:spPr>
                      <a:xfrm>
                        <a:off x="5031683" y="3757458"/>
                        <a:ext cx="45000" cy="45000"/>
                      </a:xfrm>
                      <a:prstGeom prst="flowChartConnector">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2880360</wp:posOffset>
              </wp:positionH>
              <wp:positionV relativeFrom="margin">
                <wp:posOffset>87963</wp:posOffset>
              </wp:positionV>
              <wp:extent cx="54610" cy="54610"/>
              <wp:effectExtent b="0" l="0" r="0" t="0"/>
              <wp:wrapNone/>
              <wp:docPr id="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4610" cy="54610"/>
                      </a:xfrm>
                      <a:prstGeom prst="rect"/>
                      <a:ln/>
                    </pic:spPr>
                  </pic:pic>
                </a:graphicData>
              </a:graphic>
            </wp:anchor>
          </w:drawing>
        </mc:Fallback>
      </mc:AlternateContent>
    </w:r>
    <w:r w:rsidDel="00000000" w:rsidR="00000000" w:rsidRPr="00000000">
      <w:rPr>
        <w:rFonts w:ascii="Calibri" w:cs="Calibri" w:eastAsia="Calibri" w:hAnsi="Calibri"/>
        <w:rtl w:val="0"/>
      </w:rPr>
      <w:t xml:space="preserve">Tel: (802) 933.3645       www.umatrvt.org</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1257300</wp:posOffset>
              </wp:positionH>
              <wp:positionV relativeFrom="paragraph">
                <wp:posOffset>228600</wp:posOffset>
              </wp:positionV>
              <wp:extent cx="0" cy="12700"/>
              <wp:effectExtent b="0" l="0" r="0" t="0"/>
              <wp:wrapNone/>
              <wp:docPr id="8" name=""/>
              <a:graphic>
                <a:graphicData uri="http://schemas.microsoft.com/office/word/2010/wordprocessingShape">
                  <wps:wsp>
                    <wps:cNvCnPr/>
                    <wps:spPr>
                      <a:xfrm>
                        <a:off x="3850575" y="3780000"/>
                        <a:ext cx="29908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228600</wp:posOffset>
              </wp:positionV>
              <wp:extent cx="0" cy="12700"/>
              <wp:effectExtent b="0" l="0" r="0" t="0"/>
              <wp:wrapNone/>
              <wp:docPr id="8"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omic Sans MS" w:cs="Comic Sans MS" w:eastAsia="Comic Sans MS" w:hAnsi="Comic Sans MS"/>
      <w:b w:val="1"/>
      <w:sz w:val="24"/>
      <w:szCs w:val="24"/>
    </w:rPr>
  </w:style>
  <w:style w:type="paragraph" w:styleId="Heading2">
    <w:name w:val="heading 2"/>
    <w:basedOn w:val="Normal"/>
    <w:next w:val="Normal"/>
    <w:pPr>
      <w:keepNext w:val="1"/>
      <w:jc w:val="center"/>
    </w:pPr>
    <w:rPr>
      <w:rFonts w:ascii="Arial Rounded" w:cs="Arial Rounded" w:eastAsia="Arial Rounded" w:hAnsi="Arial Rounded"/>
      <w:b w:val="1"/>
      <w:sz w:val="28"/>
      <w:szCs w:val="28"/>
    </w:rPr>
  </w:style>
  <w:style w:type="paragraph" w:styleId="Heading3">
    <w:name w:val="heading 3"/>
    <w:basedOn w:val="Normal"/>
    <w:next w:val="Normal"/>
    <w:pPr>
      <w:keepNext w:val="1"/>
    </w:pPr>
    <w:rPr>
      <w:rFonts w:ascii="Arial Rounded" w:cs="Arial Rounded" w:eastAsia="Arial Rounded" w:hAnsi="Arial Rounded"/>
      <w:b w:val="1"/>
      <w:sz w:val="28"/>
      <w:szCs w:val="28"/>
    </w:rPr>
  </w:style>
  <w:style w:type="paragraph" w:styleId="Heading4">
    <w:name w:val="heading 4"/>
    <w:basedOn w:val="Normal"/>
    <w:next w:val="Normal"/>
    <w:pPr>
      <w:keepNext w:val="1"/>
    </w:pPr>
    <w:rPr>
      <w:rFonts w:ascii="Arial" w:cs="Arial" w:eastAsia="Arial" w:hAnsi="Arial"/>
      <w:sz w:val="24"/>
      <w:szCs w:val="24"/>
    </w:rPr>
  </w:style>
  <w:style w:type="paragraph" w:styleId="Heading5">
    <w:name w:val="heading 5"/>
    <w:basedOn w:val="Normal"/>
    <w:next w:val="Normal"/>
    <w:pPr>
      <w:keepNext w:val="1"/>
    </w:pPr>
    <w:rPr>
      <w:rFonts w:ascii="Arial" w:cs="Arial" w:eastAsia="Arial" w:hAnsi="Arial"/>
      <w:sz w:val="22"/>
      <w:szCs w:val="22"/>
      <w:u w:val="single"/>
    </w:rPr>
  </w:style>
  <w:style w:type="paragraph" w:styleId="Heading6">
    <w:name w:val="heading 6"/>
    <w:basedOn w:val="Normal"/>
    <w:next w:val="Normal"/>
    <w:pPr>
      <w:keepNext w:val="1"/>
      <w:ind w:left="-630"/>
      <w:jc w:val="center"/>
    </w:pPr>
    <w:rPr>
      <w:rFonts w:ascii="Arial" w:cs="Arial" w:eastAsia="Arial" w:hAnsi="Arial"/>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qFormat w:val="1"/>
    <w:pPr>
      <w:keepNext w:val="1"/>
      <w:jc w:val="center"/>
      <w:outlineLvl w:val="0"/>
    </w:pPr>
    <w:rPr>
      <w:rFonts w:ascii="Comic Sans MS" w:hAnsi="Comic Sans MS"/>
      <w:b w:val="1"/>
      <w:sz w:val="24"/>
    </w:rPr>
  </w:style>
  <w:style w:type="paragraph" w:styleId="Heading2">
    <w:name w:val="heading 2"/>
    <w:basedOn w:val="Normal"/>
    <w:next w:val="Normal"/>
    <w:qFormat w:val="1"/>
    <w:pPr>
      <w:keepNext w:val="1"/>
      <w:jc w:val="center"/>
      <w:outlineLvl w:val="1"/>
    </w:pPr>
    <w:rPr>
      <w:rFonts w:ascii="Arial Rounded MT Bold" w:hAnsi="Arial Rounded MT Bold"/>
      <w:b w:val="1"/>
      <w:sz w:val="28"/>
    </w:rPr>
  </w:style>
  <w:style w:type="paragraph" w:styleId="Heading3">
    <w:name w:val="heading 3"/>
    <w:basedOn w:val="Normal"/>
    <w:next w:val="Normal"/>
    <w:qFormat w:val="1"/>
    <w:pPr>
      <w:keepNext w:val="1"/>
      <w:outlineLvl w:val="2"/>
    </w:pPr>
    <w:rPr>
      <w:rFonts w:ascii="Arial Rounded MT Bold" w:hAnsi="Arial Rounded MT Bold"/>
      <w:sz w:val="28"/>
    </w:rPr>
  </w:style>
  <w:style w:type="paragraph" w:styleId="Heading4">
    <w:name w:val="heading 4"/>
    <w:basedOn w:val="Normal"/>
    <w:next w:val="Normal"/>
    <w:qFormat w:val="1"/>
    <w:pPr>
      <w:keepNext w:val="1"/>
      <w:outlineLvl w:val="3"/>
    </w:pPr>
    <w:rPr>
      <w:rFonts w:ascii="Arial" w:hAnsi="Arial"/>
      <w:sz w:val="24"/>
    </w:rPr>
  </w:style>
  <w:style w:type="paragraph" w:styleId="Heading5">
    <w:name w:val="heading 5"/>
    <w:basedOn w:val="Normal"/>
    <w:next w:val="Normal"/>
    <w:qFormat w:val="1"/>
    <w:pPr>
      <w:keepNext w:val="1"/>
      <w:tabs>
        <w:tab w:val="num" w:pos="840"/>
      </w:tabs>
      <w:outlineLvl w:val="4"/>
    </w:pPr>
    <w:rPr>
      <w:rFonts w:ascii="Arial" w:hAnsi="Arial"/>
      <w:sz w:val="22"/>
      <w:u w:val="single"/>
    </w:rPr>
  </w:style>
  <w:style w:type="paragraph" w:styleId="Heading6">
    <w:name w:val="heading 6"/>
    <w:basedOn w:val="Normal"/>
    <w:next w:val="Normal"/>
    <w:qFormat w:val="1"/>
    <w:pPr>
      <w:keepNext w:val="1"/>
      <w:tabs>
        <w:tab w:val="num" w:pos="840"/>
      </w:tabs>
      <w:ind w:left="-630"/>
      <w:jc w:val="center"/>
      <w:outlineLvl w:val="5"/>
    </w:pPr>
    <w:rPr>
      <w:rFonts w:ascii="Arial" w:hAnsi="Arial"/>
      <w:b w:val="1"/>
      <w:sz w:val="22"/>
    </w:rPr>
  </w:style>
  <w:style w:type="paragraph" w:styleId="Heading7">
    <w:name w:val="heading 7"/>
    <w:basedOn w:val="Normal"/>
    <w:next w:val="Normal"/>
    <w:qFormat w:val="1"/>
    <w:pPr>
      <w:keepNext w:val="1"/>
      <w:tabs>
        <w:tab w:val="num" w:pos="840"/>
      </w:tabs>
      <w:ind w:left="-630"/>
      <w:outlineLvl w:val="6"/>
    </w:pPr>
    <w:rPr>
      <w:rFonts w:ascii="Arial" w:hAnsi="Arial"/>
      <w:sz w:val="22"/>
      <w:u w:val="single"/>
    </w:rPr>
  </w:style>
  <w:style w:type="paragraph" w:styleId="Heading8">
    <w:name w:val="heading 8"/>
    <w:basedOn w:val="Normal"/>
    <w:next w:val="Normal"/>
    <w:qFormat w:val="1"/>
    <w:pPr>
      <w:keepNext w:val="1"/>
      <w:ind w:left="-270"/>
      <w:outlineLvl w:val="7"/>
    </w:pPr>
    <w:rPr>
      <w:rFonts w:ascii="Arial" w:cs="Arial" w:hAnsi="Arial"/>
      <w:sz w:val="22"/>
      <w:u w:val="single"/>
    </w:rPr>
  </w:style>
  <w:style w:type="paragraph" w:styleId="Heading9">
    <w:name w:val="heading 9"/>
    <w:basedOn w:val="Normal"/>
    <w:next w:val="Normal"/>
    <w:qFormat w:val="1"/>
    <w:pPr>
      <w:keepNext w:val="1"/>
      <w:tabs>
        <w:tab w:val="num" w:pos="840"/>
      </w:tabs>
      <w:ind w:left="-270" w:right="-540"/>
      <w:outlineLvl w:val="8"/>
    </w:pPr>
    <w:rPr>
      <w:rFonts w:ascii="Arial" w:cs="Arial" w:hAnsi="Arial"/>
      <w:sz w:val="2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pPr>
      <w:jc w:val="center"/>
    </w:pPr>
    <w:rPr>
      <w:rFonts w:ascii="Comic Sans MS" w:hAnsi="Comic Sans MS"/>
    </w:rPr>
  </w:style>
  <w:style w:type="character" w:styleId="Hyperlink">
    <w:name w:val="Hyperlink"/>
    <w:rPr>
      <w:color w:val="0000ff"/>
      <w:u w:val="single"/>
    </w:rPr>
  </w:style>
  <w:style w:type="paragraph" w:styleId="BodyText2">
    <w:name w:val="Body Text 2"/>
    <w:basedOn w:val="Normal"/>
    <w:pPr>
      <w:tabs>
        <w:tab w:val="num" w:pos="840"/>
      </w:tabs>
    </w:pPr>
    <w:rPr>
      <w:rFonts w:ascii="Arial" w:hAnsi="Arial"/>
      <w:sz w:val="22"/>
    </w:rPr>
  </w:style>
  <w:style w:type="paragraph" w:styleId="BlockText">
    <w:name w:val="Block Text"/>
    <w:basedOn w:val="Normal"/>
    <w:pPr>
      <w:tabs>
        <w:tab w:val="num" w:pos="840"/>
      </w:tabs>
      <w:ind w:left="-270" w:right="-540"/>
    </w:pPr>
    <w:rPr>
      <w:rFonts w:ascii="Arial" w:hAnsi="Arial"/>
      <w:sz w:val="22"/>
    </w:rPr>
  </w:style>
  <w:style w:type="paragraph" w:styleId="BodyTextIndent">
    <w:name w:val="Body Text Indent"/>
    <w:basedOn w:val="Normal"/>
    <w:pPr>
      <w:ind w:left="-270"/>
    </w:pPr>
    <w:rPr>
      <w:rFonts w:ascii="Arial" w:cs="Arial" w:hAnsi="Arial"/>
      <w:sz w:val="22"/>
    </w:rPr>
  </w:style>
  <w:style w:type="paragraph" w:styleId="BodyTextIndent2">
    <w:name w:val="Body Text Indent 2"/>
    <w:basedOn w:val="Normal"/>
    <w:pPr>
      <w:spacing w:after="120"/>
      <w:ind w:left="450"/>
    </w:pPr>
    <w:rPr>
      <w:rFonts w:ascii="Arial" w:cs="Arial" w:hAnsi="Arial"/>
      <w:sz w:val="22"/>
    </w:rPr>
  </w:style>
  <w:style w:type="paragraph" w:styleId="BodyTextIndent3">
    <w:name w:val="Body Text Indent 3"/>
    <w:basedOn w:val="Normal"/>
    <w:pPr>
      <w:ind w:left="-270"/>
    </w:pPr>
    <w:rPr>
      <w:rFonts w:ascii="Arial" w:cs="Arial" w:hAnsi="Arial"/>
    </w:rPr>
  </w:style>
  <w:style w:type="paragraph" w:styleId="BodyText3">
    <w:name w:val="Body Text 3"/>
    <w:basedOn w:val="Normal"/>
    <w:pPr>
      <w:spacing w:after="120"/>
    </w:pPr>
    <w:rPr>
      <w:rFonts w:ascii="Arial" w:cs="Arial" w:hAnsi="Arial"/>
      <w:sz w:val="23"/>
    </w:rPr>
  </w:style>
  <w:style w:type="paragraph" w:styleId="BalloonText">
    <w:name w:val="Balloon Text"/>
    <w:basedOn w:val="Normal"/>
    <w:link w:val="BalloonTextChar"/>
    <w:rsid w:val="00D210BB"/>
    <w:rPr>
      <w:rFonts w:ascii="Tahoma" w:hAnsi="Tahoma"/>
      <w:sz w:val="16"/>
      <w:szCs w:val="16"/>
      <w:lang w:eastAsia="x-none" w:val="x-none"/>
    </w:rPr>
  </w:style>
  <w:style w:type="character" w:styleId="BalloonTextChar" w:customStyle="1">
    <w:name w:val="Balloon Text Char"/>
    <w:link w:val="BalloonText"/>
    <w:rsid w:val="00D210BB"/>
    <w:rPr>
      <w:rFonts w:ascii="Tahoma" w:cs="Tahoma" w:hAnsi="Tahoma"/>
      <w:sz w:val="16"/>
      <w:szCs w:val="16"/>
    </w:rPr>
  </w:style>
  <w:style w:type="paragraph" w:styleId="Header">
    <w:name w:val="header"/>
    <w:basedOn w:val="Normal"/>
    <w:link w:val="HeaderChar"/>
    <w:rsid w:val="0049430A"/>
    <w:pPr>
      <w:tabs>
        <w:tab w:val="center" w:pos="4680"/>
        <w:tab w:val="right" w:pos="9360"/>
      </w:tabs>
    </w:pPr>
  </w:style>
  <w:style w:type="character" w:styleId="HeaderChar" w:customStyle="1">
    <w:name w:val="Header Char"/>
    <w:basedOn w:val="DefaultParagraphFont"/>
    <w:link w:val="Header"/>
    <w:rsid w:val="0049430A"/>
  </w:style>
  <w:style w:type="paragraph" w:styleId="Footer">
    <w:name w:val="footer"/>
    <w:basedOn w:val="Normal"/>
    <w:link w:val="FooterChar"/>
    <w:rsid w:val="0049430A"/>
    <w:pPr>
      <w:tabs>
        <w:tab w:val="center" w:pos="4680"/>
        <w:tab w:val="right" w:pos="9360"/>
      </w:tabs>
    </w:pPr>
  </w:style>
  <w:style w:type="character" w:styleId="FooterChar" w:customStyle="1">
    <w:name w:val="Footer Char"/>
    <w:basedOn w:val="DefaultParagraphFont"/>
    <w:link w:val="Footer"/>
    <w:rsid w:val="0049430A"/>
  </w:style>
  <w:style w:type="paragraph" w:styleId="ListParagraph">
    <w:name w:val="List Paragraph"/>
    <w:basedOn w:val="Normal"/>
    <w:uiPriority w:val="34"/>
    <w:qFormat w:val="1"/>
    <w:rsid w:val="0017033B"/>
    <w:pPr>
      <w:ind w:left="720"/>
    </w:pPr>
  </w:style>
  <w:style w:type="table" w:styleId="TableGrid">
    <w:name w:val="Table Grid"/>
    <w:basedOn w:val="TableNormal"/>
    <w:rsid w:val="00EB0B6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uiPriority w:val="99"/>
    <w:semiHidden w:val="1"/>
    <w:rsid w:val="00EB0B63"/>
    <w:rPr>
      <w:color w:val="808080"/>
    </w:rPr>
  </w:style>
  <w:style w:type="paragraph" w:styleId="FootnoteText">
    <w:name w:val="footnote text"/>
    <w:basedOn w:val="Normal"/>
    <w:link w:val="FootnoteTextChar"/>
    <w:rsid w:val="009E18B1"/>
  </w:style>
  <w:style w:type="character" w:styleId="FootnoteTextChar" w:customStyle="1">
    <w:name w:val="Footnote Text Char"/>
    <w:basedOn w:val="DefaultParagraphFont"/>
    <w:link w:val="FootnoteText"/>
    <w:rsid w:val="009E18B1"/>
  </w:style>
  <w:style w:type="character" w:styleId="FootnoteReference">
    <w:name w:val="footnote reference"/>
    <w:basedOn w:val="DefaultParagraphFont"/>
    <w:rsid w:val="009E18B1"/>
    <w:rPr>
      <w:vertAlign w:val="superscript"/>
    </w:rPr>
  </w:style>
  <w:style w:type="paragraph" w:styleId="EndnoteText">
    <w:name w:val="endnote text"/>
    <w:basedOn w:val="Normal"/>
    <w:link w:val="EndnoteTextChar"/>
    <w:rsid w:val="009E18B1"/>
  </w:style>
  <w:style w:type="character" w:styleId="EndnoteTextChar" w:customStyle="1">
    <w:name w:val="Endnote Text Char"/>
    <w:basedOn w:val="DefaultParagraphFont"/>
    <w:link w:val="EndnoteText"/>
    <w:rsid w:val="009E18B1"/>
  </w:style>
  <w:style w:type="character" w:styleId="EndnoteReference">
    <w:name w:val="endnote reference"/>
    <w:basedOn w:val="DefaultParagraphFont"/>
    <w:rsid w:val="009E18B1"/>
    <w:rPr>
      <w:vertAlign w:val="superscript"/>
    </w:rPr>
  </w:style>
  <w:style w:type="character" w:styleId="CommentReference">
    <w:name w:val="annotation reference"/>
    <w:basedOn w:val="DefaultParagraphFont"/>
    <w:rsid w:val="00516F87"/>
    <w:rPr>
      <w:sz w:val="16"/>
      <w:szCs w:val="16"/>
    </w:rPr>
  </w:style>
  <w:style w:type="paragraph" w:styleId="CommentText">
    <w:name w:val="annotation text"/>
    <w:basedOn w:val="Normal"/>
    <w:link w:val="CommentTextChar"/>
    <w:rsid w:val="00516F87"/>
  </w:style>
  <w:style w:type="character" w:styleId="CommentTextChar" w:customStyle="1">
    <w:name w:val="Comment Text Char"/>
    <w:basedOn w:val="DefaultParagraphFont"/>
    <w:link w:val="CommentText"/>
    <w:rsid w:val="00516F87"/>
  </w:style>
  <w:style w:type="paragraph" w:styleId="CommentSubject">
    <w:name w:val="annotation subject"/>
    <w:basedOn w:val="CommentText"/>
    <w:next w:val="CommentText"/>
    <w:link w:val="CommentSubjectChar"/>
    <w:rsid w:val="00516F87"/>
    <w:rPr>
      <w:b w:val="1"/>
      <w:bCs w:val="1"/>
    </w:rPr>
  </w:style>
  <w:style w:type="character" w:styleId="CommentSubjectChar" w:customStyle="1">
    <w:name w:val="Comment Subject Char"/>
    <w:basedOn w:val="CommentTextChar"/>
    <w:link w:val="CommentSubject"/>
    <w:rsid w:val="00516F87"/>
    <w:rPr>
      <w:b w:val="1"/>
      <w:bCs w:val="1"/>
    </w:rPr>
  </w:style>
  <w:style w:type="character" w:styleId="FollowedHyperlink">
    <w:name w:val="FollowedHyperlink"/>
    <w:basedOn w:val="DefaultParagraphFont"/>
    <w:rsid w:val="0005725F"/>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mailto:info@umatrvt.org"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matrwildandscenic.org/_files/ugd/7dcf17_c71946373c8e48e9999707f179affde8.pdf" TargetMode="External"/><Relationship Id="rId15" Type="http://schemas.openxmlformats.org/officeDocument/2006/relationships/hyperlink" Target="mailto:info@umatrvt.org"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umatrwildandscenic.org/management-pl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rZw9Z+Orw8PA8DR1PxhXn0JUxw==">CgMxLjAyCGguZ2pkZ3hzMhBraXguYnIxZDRtbW14YzEyMgppZC4xZm9iOXRlMgppZC4zem55c2g3OAByITFLajRIVzdlNmtMYm9kV2N4SVplbXFOajZ5TzZGSlpNSQ==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2023-07-20T20:30:00Z</dcterms:created>
  <dc:creator>Gateway</dc:creator>
</cp:coreProperties>
</file>